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A4C" w:rsidRPr="00977760" w:rsidRDefault="00673A4C" w:rsidP="00A24D9F">
      <w:pPr>
        <w:pStyle w:val="ac"/>
        <w:ind w:left="4956" w:firstLine="708"/>
        <w:rPr>
          <w:rFonts w:ascii="Times New Roman" w:hAnsi="Times New Roman"/>
          <w:b/>
          <w:sz w:val="28"/>
          <w:szCs w:val="28"/>
        </w:rPr>
      </w:pPr>
      <w:bookmarkStart w:id="0" w:name="_GoBack"/>
      <w:bookmarkEnd w:id="0"/>
      <w:r w:rsidRPr="00977760">
        <w:rPr>
          <w:rFonts w:ascii="Times New Roman" w:hAnsi="Times New Roman"/>
          <w:b/>
          <w:sz w:val="28"/>
          <w:szCs w:val="28"/>
        </w:rPr>
        <w:t>СРАВНИТЕЛЬНАЯ ТАБЛИЦА</w:t>
      </w:r>
    </w:p>
    <w:p w:rsidR="0011284D" w:rsidRDefault="0011284D" w:rsidP="00A24D9F">
      <w:pPr>
        <w:widowControl w:val="0"/>
        <w:autoSpaceDE w:val="0"/>
        <w:autoSpaceDN w:val="0"/>
        <w:adjustRightInd w:val="0"/>
        <w:spacing w:after="0" w:line="240" w:lineRule="auto"/>
        <w:jc w:val="center"/>
        <w:rPr>
          <w:rFonts w:ascii="Times New Roman" w:hAnsi="Times New Roman"/>
          <w:sz w:val="28"/>
          <w:szCs w:val="28"/>
          <w:lang w:val="ky-KG"/>
        </w:rPr>
      </w:pPr>
    </w:p>
    <w:p w:rsidR="00330F5E" w:rsidRPr="00330F5E" w:rsidRDefault="00330F5E" w:rsidP="00330F5E">
      <w:pPr>
        <w:spacing w:after="0" w:line="240" w:lineRule="auto"/>
        <w:jc w:val="center"/>
        <w:rPr>
          <w:rFonts w:ascii="Times New Roman" w:hAnsi="Times New Roman" w:cs="Times New Roman"/>
          <w:b/>
          <w:sz w:val="28"/>
          <w:szCs w:val="28"/>
        </w:rPr>
      </w:pPr>
      <w:r w:rsidRPr="00330F5E">
        <w:rPr>
          <w:rFonts w:ascii="Times New Roman" w:hAnsi="Times New Roman" w:cs="Times New Roman"/>
          <w:b/>
          <w:sz w:val="28"/>
          <w:szCs w:val="28"/>
        </w:rPr>
        <w:t xml:space="preserve">к проекту постановления Кабинета Министров Кыргызской Республики «О внесении изменения в постановление Правительства </w:t>
      </w:r>
      <w:r>
        <w:rPr>
          <w:rFonts w:ascii="Times New Roman" w:hAnsi="Times New Roman" w:cs="Times New Roman"/>
          <w:b/>
          <w:sz w:val="28"/>
          <w:szCs w:val="28"/>
        </w:rPr>
        <w:t>К</w:t>
      </w:r>
      <w:r w:rsidRPr="00330F5E">
        <w:rPr>
          <w:rFonts w:ascii="Times New Roman" w:hAnsi="Times New Roman" w:cs="Times New Roman"/>
          <w:b/>
          <w:sz w:val="28"/>
          <w:szCs w:val="28"/>
        </w:rPr>
        <w:t xml:space="preserve">ыргызской Республики </w:t>
      </w:r>
      <w:r w:rsidRPr="00330F5E">
        <w:rPr>
          <w:rFonts w:ascii="Times New Roman" w:eastAsia="Times New Roman" w:hAnsi="Times New Roman" w:cs="Times New Roman"/>
          <w:b/>
          <w:sz w:val="28"/>
          <w:szCs w:val="28"/>
          <w:lang w:eastAsia="ru-RU"/>
        </w:rPr>
        <w:t>«Об утверждении Положения о медицинском освидетельствовании в Вооруженных Силах Кыргызской Республики, других воинских формированиях и органах, в которых предусмотрена военная служба (на мирное и военное время)» от 18 декабря 2009 года № 771</w:t>
      </w:r>
    </w:p>
    <w:p w:rsidR="00D22CA7" w:rsidRPr="00C868C3" w:rsidRDefault="00D22CA7" w:rsidP="00A24D9F">
      <w:pPr>
        <w:spacing w:after="0" w:line="240" w:lineRule="auto"/>
        <w:jc w:val="both"/>
        <w:rPr>
          <w:rFonts w:ascii="Times New Roman" w:eastAsia="Times New Roman" w:hAnsi="Times New Roman" w:cs="Times New Roman"/>
          <w:color w:val="000000"/>
          <w:sz w:val="24"/>
          <w:szCs w:val="24"/>
          <w:lang w:eastAsia="ru-RU"/>
        </w:rPr>
      </w:pPr>
    </w:p>
    <w:tbl>
      <w:tblPr>
        <w:tblStyle w:val="a5"/>
        <w:tblW w:w="15446" w:type="dxa"/>
        <w:tblLayout w:type="fixed"/>
        <w:tblLook w:val="04A0" w:firstRow="1" w:lastRow="0" w:firstColumn="1" w:lastColumn="0" w:noHBand="0" w:noVBand="1"/>
      </w:tblPr>
      <w:tblGrid>
        <w:gridCol w:w="7884"/>
        <w:gridCol w:w="7562"/>
      </w:tblGrid>
      <w:tr w:rsidR="00D22CA7" w:rsidRPr="00977760" w:rsidTr="00577889">
        <w:tc>
          <w:tcPr>
            <w:tcW w:w="7884" w:type="dxa"/>
          </w:tcPr>
          <w:p w:rsidR="00D22CA7" w:rsidRPr="00977760" w:rsidRDefault="00D22CA7" w:rsidP="00A24D9F">
            <w:pPr>
              <w:jc w:val="center"/>
              <w:rPr>
                <w:rFonts w:ascii="Times New Roman" w:eastAsia="Times New Roman" w:hAnsi="Times New Roman" w:cs="Times New Roman"/>
                <w:b/>
                <w:color w:val="FF0000"/>
                <w:sz w:val="28"/>
                <w:szCs w:val="28"/>
                <w:lang w:eastAsia="ru-RU"/>
              </w:rPr>
            </w:pPr>
            <w:r w:rsidRPr="00977760">
              <w:rPr>
                <w:rFonts w:ascii="Times New Roman" w:eastAsia="Times New Roman" w:hAnsi="Times New Roman" w:cs="Times New Roman"/>
                <w:b/>
                <w:sz w:val="28"/>
                <w:szCs w:val="28"/>
                <w:lang w:eastAsia="ru-RU"/>
              </w:rPr>
              <w:t>Действующая редакция</w:t>
            </w:r>
          </w:p>
        </w:tc>
        <w:tc>
          <w:tcPr>
            <w:tcW w:w="7562" w:type="dxa"/>
          </w:tcPr>
          <w:p w:rsidR="00D22CA7" w:rsidRPr="00977760" w:rsidRDefault="00D22CA7" w:rsidP="00A24D9F">
            <w:pPr>
              <w:jc w:val="center"/>
              <w:rPr>
                <w:rFonts w:ascii="Times New Roman" w:eastAsia="Times New Roman" w:hAnsi="Times New Roman" w:cs="Times New Roman"/>
                <w:b/>
                <w:color w:val="FF0000"/>
                <w:sz w:val="28"/>
                <w:szCs w:val="28"/>
                <w:lang w:eastAsia="ru-RU"/>
              </w:rPr>
            </w:pPr>
            <w:r w:rsidRPr="00977760">
              <w:rPr>
                <w:rFonts w:ascii="Times New Roman" w:eastAsia="Times New Roman" w:hAnsi="Times New Roman" w:cs="Times New Roman"/>
                <w:b/>
                <w:sz w:val="28"/>
                <w:szCs w:val="28"/>
                <w:lang w:eastAsia="ru-RU"/>
              </w:rPr>
              <w:t>Предлагаемая редакция</w:t>
            </w:r>
          </w:p>
        </w:tc>
      </w:tr>
      <w:tr w:rsidR="00492270" w:rsidRPr="00977760" w:rsidTr="00577889">
        <w:tc>
          <w:tcPr>
            <w:tcW w:w="15446" w:type="dxa"/>
            <w:gridSpan w:val="2"/>
          </w:tcPr>
          <w:p w:rsidR="00492270" w:rsidRPr="00B73FDC" w:rsidRDefault="00492270" w:rsidP="00492270">
            <w:pPr>
              <w:jc w:val="center"/>
              <w:rPr>
                <w:rFonts w:ascii="Times New Roman" w:eastAsia="Times New Roman" w:hAnsi="Times New Roman" w:cs="Times New Roman"/>
                <w:b/>
                <w:sz w:val="24"/>
                <w:szCs w:val="24"/>
                <w:lang w:eastAsia="ru-RU"/>
              </w:rPr>
            </w:pPr>
            <w:r w:rsidRPr="00B73FDC">
              <w:rPr>
                <w:rFonts w:ascii="Times New Roman" w:hAnsi="Times New Roman" w:cs="Times New Roman"/>
                <w:sz w:val="24"/>
                <w:szCs w:val="24"/>
              </w:rPr>
              <w:t xml:space="preserve">Постановление Правительства Кыргызской Республики </w:t>
            </w:r>
            <w:r w:rsidRPr="00B73FDC">
              <w:rPr>
                <w:rFonts w:ascii="Times New Roman" w:eastAsia="Times New Roman" w:hAnsi="Times New Roman" w:cs="Times New Roman"/>
                <w:sz w:val="24"/>
                <w:szCs w:val="24"/>
                <w:lang w:eastAsia="ru-RU"/>
              </w:rPr>
              <w:t>«Об утверждении Положения о медицинском освидетельствовании в Вооруженных Силах Кыргызской Республики, других воинских формированиях и органах, в которых предусмотрена военная служба (на мирное и военное время)» от 18 декабря 2009 года № 771</w:t>
            </w:r>
          </w:p>
        </w:tc>
      </w:tr>
      <w:tr w:rsidR="00D22CA7" w:rsidRPr="00477970" w:rsidTr="00577889">
        <w:tc>
          <w:tcPr>
            <w:tcW w:w="7884" w:type="dxa"/>
          </w:tcPr>
          <w:p w:rsidR="00492270" w:rsidRPr="00B73FDC" w:rsidRDefault="00492270" w:rsidP="00492270">
            <w:pPr>
              <w:ind w:left="1134" w:right="1134"/>
              <w:jc w:val="center"/>
              <w:rPr>
                <w:rFonts w:ascii="Times New Roman" w:eastAsia="Times New Roman" w:hAnsi="Times New Roman" w:cs="Times New Roman"/>
                <w:bCs/>
                <w:caps/>
                <w:sz w:val="24"/>
                <w:szCs w:val="24"/>
                <w:lang w:eastAsia="ru-RU"/>
              </w:rPr>
            </w:pPr>
            <w:r w:rsidRPr="00B73FDC">
              <w:rPr>
                <w:rFonts w:ascii="Times New Roman" w:eastAsia="Times New Roman" w:hAnsi="Times New Roman" w:cs="Times New Roman"/>
                <w:bCs/>
                <w:caps/>
                <w:sz w:val="24"/>
                <w:szCs w:val="24"/>
                <w:lang w:eastAsia="ru-RU"/>
              </w:rPr>
              <w:t xml:space="preserve">ПОСТАНОВЛЕНИЕ </w:t>
            </w:r>
            <w:r w:rsidRPr="00B73FDC">
              <w:rPr>
                <w:rFonts w:ascii="Times New Roman" w:eastAsia="Times New Roman" w:hAnsi="Times New Roman" w:cs="Times New Roman"/>
                <w:b/>
                <w:bCs/>
                <w:caps/>
                <w:sz w:val="24"/>
                <w:szCs w:val="24"/>
                <w:lang w:eastAsia="ru-RU"/>
              </w:rPr>
              <w:t>ПРАВИТЕЛЬСТВА</w:t>
            </w:r>
            <w:r w:rsidRPr="00B73FDC">
              <w:rPr>
                <w:rFonts w:ascii="Times New Roman" w:eastAsia="Times New Roman" w:hAnsi="Times New Roman" w:cs="Times New Roman"/>
                <w:bCs/>
                <w:caps/>
                <w:sz w:val="24"/>
                <w:szCs w:val="24"/>
                <w:lang w:eastAsia="ru-RU"/>
              </w:rPr>
              <w:t xml:space="preserve"> КЫРГЫЗСКОЙ РЕСПУБЛИКИ</w:t>
            </w:r>
          </w:p>
          <w:p w:rsidR="00492270" w:rsidRPr="00B73FDC" w:rsidRDefault="00492270" w:rsidP="00492270">
            <w:pPr>
              <w:spacing w:before="200"/>
              <w:jc w:val="center"/>
              <w:rPr>
                <w:rFonts w:ascii="Times New Roman" w:eastAsia="Times New Roman" w:hAnsi="Times New Roman" w:cs="Times New Roman"/>
                <w:i/>
                <w:iCs/>
                <w:sz w:val="24"/>
                <w:szCs w:val="24"/>
                <w:lang w:eastAsia="ru-RU"/>
              </w:rPr>
            </w:pPr>
            <w:r w:rsidRPr="00B73FDC">
              <w:rPr>
                <w:rFonts w:ascii="Times New Roman" w:eastAsia="Times New Roman" w:hAnsi="Times New Roman" w:cs="Times New Roman"/>
                <w:i/>
                <w:iCs/>
                <w:sz w:val="24"/>
                <w:szCs w:val="24"/>
                <w:lang w:eastAsia="ru-RU"/>
              </w:rPr>
              <w:t>от 18 декабря 2009 года N 771</w:t>
            </w:r>
          </w:p>
          <w:p w:rsidR="000F6B8A" w:rsidRPr="00492270" w:rsidRDefault="00492270" w:rsidP="00492270">
            <w:pPr>
              <w:spacing w:before="400" w:after="400"/>
              <w:ind w:left="1134" w:right="1134"/>
              <w:jc w:val="center"/>
              <w:rPr>
                <w:rFonts w:ascii="Times New Roman" w:eastAsia="Times New Roman" w:hAnsi="Times New Roman" w:cs="Times New Roman"/>
                <w:color w:val="2B2B2B"/>
                <w:sz w:val="24"/>
                <w:szCs w:val="24"/>
                <w:lang w:eastAsia="ru-RU"/>
              </w:rPr>
            </w:pPr>
            <w:r w:rsidRPr="00B73FDC">
              <w:rPr>
                <w:rFonts w:ascii="Times New Roman" w:eastAsia="Times New Roman" w:hAnsi="Times New Roman" w:cs="Times New Roman"/>
                <w:bCs/>
                <w:sz w:val="24"/>
                <w:szCs w:val="24"/>
                <w:lang w:eastAsia="ru-RU"/>
              </w:rPr>
              <w:t>Об утверждении Положения о медицинском освидетельствовании в Вооруженных Силах Кыргызской Республики,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tc>
        <w:tc>
          <w:tcPr>
            <w:tcW w:w="7562" w:type="dxa"/>
          </w:tcPr>
          <w:p w:rsidR="00492270" w:rsidRPr="00B73FDC" w:rsidRDefault="00492270" w:rsidP="00492270">
            <w:pPr>
              <w:ind w:left="1134" w:right="1134"/>
              <w:jc w:val="center"/>
              <w:rPr>
                <w:rFonts w:ascii="Times New Roman" w:eastAsia="Times New Roman" w:hAnsi="Times New Roman" w:cs="Times New Roman"/>
                <w:bCs/>
                <w:caps/>
                <w:sz w:val="24"/>
                <w:szCs w:val="24"/>
                <w:lang w:eastAsia="ru-RU"/>
              </w:rPr>
            </w:pPr>
            <w:r w:rsidRPr="00B73FDC">
              <w:rPr>
                <w:rFonts w:ascii="Times New Roman" w:eastAsia="Times New Roman" w:hAnsi="Times New Roman" w:cs="Times New Roman"/>
                <w:bCs/>
                <w:caps/>
                <w:sz w:val="24"/>
                <w:szCs w:val="24"/>
                <w:lang w:eastAsia="ru-RU"/>
              </w:rPr>
              <w:t xml:space="preserve">ПОСТАНОВЛЕНИЕ </w:t>
            </w:r>
            <w:r w:rsidRPr="00B73FDC">
              <w:rPr>
                <w:rFonts w:ascii="Times New Roman" w:eastAsia="Times New Roman" w:hAnsi="Times New Roman" w:cs="Times New Roman"/>
                <w:b/>
                <w:bCs/>
                <w:caps/>
                <w:sz w:val="24"/>
                <w:szCs w:val="24"/>
                <w:lang w:eastAsia="ru-RU"/>
              </w:rPr>
              <w:t xml:space="preserve">Кабинета Министров </w:t>
            </w:r>
            <w:r w:rsidRPr="00B73FDC">
              <w:rPr>
                <w:rFonts w:ascii="Times New Roman" w:eastAsia="Times New Roman" w:hAnsi="Times New Roman" w:cs="Times New Roman"/>
                <w:bCs/>
                <w:caps/>
                <w:sz w:val="24"/>
                <w:szCs w:val="24"/>
                <w:lang w:eastAsia="ru-RU"/>
              </w:rPr>
              <w:t>КЫРГЫЗСКОЙ РЕСПУБЛИКИ</w:t>
            </w:r>
          </w:p>
          <w:p w:rsidR="00492270" w:rsidRPr="00B73FDC" w:rsidRDefault="00492270" w:rsidP="00492270">
            <w:pPr>
              <w:spacing w:before="200"/>
              <w:jc w:val="center"/>
              <w:rPr>
                <w:rFonts w:ascii="Times New Roman" w:eastAsia="Times New Roman" w:hAnsi="Times New Roman" w:cs="Times New Roman"/>
                <w:i/>
                <w:iCs/>
                <w:sz w:val="24"/>
                <w:szCs w:val="24"/>
                <w:lang w:eastAsia="ru-RU"/>
              </w:rPr>
            </w:pPr>
            <w:r w:rsidRPr="00B73FDC">
              <w:rPr>
                <w:rFonts w:ascii="Times New Roman" w:eastAsia="Times New Roman" w:hAnsi="Times New Roman" w:cs="Times New Roman"/>
                <w:i/>
                <w:iCs/>
                <w:sz w:val="24"/>
                <w:szCs w:val="24"/>
                <w:lang w:eastAsia="ru-RU"/>
              </w:rPr>
              <w:t>от 18 декабря 2009 года N 771</w:t>
            </w:r>
          </w:p>
          <w:p w:rsidR="000F6B8A" w:rsidRPr="00B73FDC" w:rsidRDefault="00492270" w:rsidP="00492270">
            <w:pPr>
              <w:spacing w:before="400" w:after="400"/>
              <w:ind w:left="1134" w:right="1134"/>
              <w:jc w:val="center"/>
              <w:rPr>
                <w:rFonts w:ascii="Times New Roman" w:eastAsia="Times New Roman" w:hAnsi="Times New Roman" w:cs="Times New Roman"/>
                <w:color w:val="2B2B2B"/>
                <w:sz w:val="24"/>
                <w:szCs w:val="24"/>
                <w:lang w:eastAsia="ru-RU"/>
              </w:rPr>
            </w:pPr>
            <w:r w:rsidRPr="00B73FDC">
              <w:rPr>
                <w:rFonts w:ascii="Times New Roman" w:eastAsia="Times New Roman" w:hAnsi="Times New Roman" w:cs="Times New Roman"/>
                <w:bCs/>
                <w:sz w:val="24"/>
                <w:szCs w:val="24"/>
                <w:lang w:eastAsia="ru-RU"/>
              </w:rPr>
              <w:t>Об утверждении Положения о медицинском освидетельствовании в Вооруженных Силах Кыргызской Республики,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tc>
      </w:tr>
      <w:tr w:rsidR="00492270" w:rsidRPr="00477970" w:rsidTr="00577889">
        <w:tc>
          <w:tcPr>
            <w:tcW w:w="15446" w:type="dxa"/>
            <w:gridSpan w:val="2"/>
          </w:tcPr>
          <w:p w:rsidR="00492270" w:rsidRPr="00B73FDC" w:rsidRDefault="00492270" w:rsidP="00492270">
            <w:pPr>
              <w:spacing w:after="60"/>
              <w:ind w:firstLine="567"/>
              <w:jc w:val="center"/>
              <w:rPr>
                <w:rFonts w:ascii="Times New Roman" w:eastAsia="Times New Roman" w:hAnsi="Times New Roman" w:cs="Times New Roman"/>
                <w:color w:val="2B2B2B"/>
                <w:sz w:val="24"/>
                <w:szCs w:val="24"/>
                <w:lang w:val="ky-KG" w:eastAsia="ru-RU"/>
              </w:rPr>
            </w:pPr>
            <w:r w:rsidRPr="00B73FDC">
              <w:rPr>
                <w:rFonts w:ascii="Times New Roman" w:eastAsia="Times New Roman" w:hAnsi="Times New Roman" w:cs="Times New Roman"/>
                <w:sz w:val="24"/>
                <w:szCs w:val="24"/>
                <w:lang w:eastAsia="ru-RU"/>
              </w:rPr>
              <w:t>Положение о медицинском освидетельствовании в Вооруженных Силах Кыргызской Республики, других воинских формированиях и органах, в которых предусмотрена военная служба (на мирное и военное время)»</w:t>
            </w:r>
          </w:p>
        </w:tc>
      </w:tr>
      <w:tr w:rsidR="00330F5E" w:rsidRPr="00477970" w:rsidTr="00577889">
        <w:tc>
          <w:tcPr>
            <w:tcW w:w="7884" w:type="dxa"/>
          </w:tcPr>
          <w:p w:rsidR="00492270" w:rsidRPr="00B73FDC" w:rsidRDefault="00492270" w:rsidP="00492270">
            <w:pPr>
              <w:pStyle w:val="tkTekst"/>
              <w:spacing w:after="0"/>
              <w:rPr>
                <w:rFonts w:ascii="Times New Roman" w:hAnsi="Times New Roman" w:cs="Times New Roman"/>
                <w:sz w:val="24"/>
                <w:szCs w:val="24"/>
              </w:rPr>
            </w:pPr>
            <w:r w:rsidRPr="00B73FDC">
              <w:rPr>
                <w:rFonts w:ascii="Times New Roman" w:hAnsi="Times New Roman" w:cs="Times New Roman"/>
                <w:sz w:val="24"/>
                <w:szCs w:val="24"/>
              </w:rPr>
              <w:t xml:space="preserve">86. В случае, если военнослужащему (военнообязанному, призванному на военные сборы), находившемуся на лечении по поводу ранения, контузии, травмы, увечья не было вынесено постановление о тяжести травмы, определение тяжести ранения, контузии, травмы, увечья проводится по его обращению, либо по обращению командира воинской части штатной ВВК на основании изучения подлинных медицинских </w:t>
            </w:r>
            <w:r w:rsidRPr="00B73FDC">
              <w:rPr>
                <w:rFonts w:ascii="Times New Roman" w:hAnsi="Times New Roman" w:cs="Times New Roman"/>
                <w:sz w:val="24"/>
                <w:szCs w:val="24"/>
              </w:rPr>
              <w:lastRenderedPageBreak/>
              <w:t>документов.</w:t>
            </w:r>
          </w:p>
          <w:p w:rsidR="00330F5E" w:rsidRPr="00B73FDC" w:rsidRDefault="00492270" w:rsidP="00492270">
            <w:pPr>
              <w:spacing w:after="60"/>
              <w:ind w:firstLine="567"/>
              <w:jc w:val="both"/>
              <w:rPr>
                <w:rFonts w:ascii="Times New Roman" w:eastAsia="Times New Roman" w:hAnsi="Times New Roman" w:cs="Times New Roman"/>
                <w:color w:val="2B2B2B"/>
                <w:sz w:val="24"/>
                <w:szCs w:val="24"/>
                <w:lang w:val="ky-KG" w:eastAsia="ru-RU"/>
              </w:rPr>
            </w:pPr>
            <w:r w:rsidRPr="00B73FDC">
              <w:rPr>
                <w:rFonts w:ascii="Times New Roman" w:hAnsi="Times New Roman" w:cs="Times New Roman"/>
                <w:sz w:val="24"/>
                <w:szCs w:val="24"/>
              </w:rPr>
              <w:t xml:space="preserve">Если по результатам изучения медицинских документов установлено, что полученное ранение, контузия, травма, увечье не является страховым случаем согласно Перечню увечий (травм, ранений, контузий), относящихся к тяжелым или легким, при наличии которых принимается решение о наступлении страхового случая у застрахованных по обязательному государственному страхованию жизни и здоровья военнослужащих и военнообязанных, призванных на учебные и специальные сборы, и приравненных к ним лицам, утвержденному </w:t>
            </w:r>
            <w:r w:rsidRPr="00B73FDC">
              <w:rPr>
                <w:rFonts w:ascii="Times New Roman" w:hAnsi="Times New Roman" w:cs="Times New Roman"/>
                <w:b/>
                <w:sz w:val="24"/>
                <w:szCs w:val="24"/>
              </w:rPr>
              <w:t>Правительством</w:t>
            </w:r>
            <w:r w:rsidRPr="00B73FDC">
              <w:rPr>
                <w:rFonts w:ascii="Times New Roman" w:hAnsi="Times New Roman" w:cs="Times New Roman"/>
                <w:sz w:val="24"/>
                <w:szCs w:val="24"/>
              </w:rPr>
              <w:t xml:space="preserve"> Кыргызской Республики; то справка (</w:t>
            </w:r>
            <w:hyperlink r:id="rId9" w:anchor="pr25" w:history="1">
              <w:r w:rsidRPr="00B73FDC">
                <w:rPr>
                  <w:rStyle w:val="a3"/>
                  <w:b w:val="0"/>
                  <w:color w:val="auto"/>
                  <w:sz w:val="24"/>
                  <w:szCs w:val="24"/>
                  <w:u w:val="none"/>
                </w:rPr>
                <w:t>приложение N 25</w:t>
              </w:r>
            </w:hyperlink>
            <w:r w:rsidRPr="00B73FDC">
              <w:rPr>
                <w:rFonts w:ascii="Times New Roman" w:hAnsi="Times New Roman" w:cs="Times New Roman"/>
                <w:sz w:val="24"/>
                <w:szCs w:val="24"/>
              </w:rPr>
              <w:t>) не оформляется, о чем делается запись в книге протоколов заседаний военно-врачебной комиссии (</w:t>
            </w:r>
            <w:hyperlink r:id="rId10" w:anchor="pr7" w:history="1">
              <w:r w:rsidRPr="00B73FDC">
                <w:rPr>
                  <w:rStyle w:val="a3"/>
                  <w:b w:val="0"/>
                  <w:color w:val="auto"/>
                  <w:sz w:val="24"/>
                  <w:szCs w:val="24"/>
                  <w:u w:val="none"/>
                </w:rPr>
                <w:t>приложение N 7</w:t>
              </w:r>
            </w:hyperlink>
            <w:r w:rsidRPr="00B73FDC">
              <w:rPr>
                <w:rFonts w:ascii="Times New Roman" w:hAnsi="Times New Roman" w:cs="Times New Roman"/>
                <w:sz w:val="24"/>
                <w:szCs w:val="24"/>
              </w:rPr>
              <w:t>).</w:t>
            </w:r>
          </w:p>
        </w:tc>
        <w:tc>
          <w:tcPr>
            <w:tcW w:w="7562" w:type="dxa"/>
          </w:tcPr>
          <w:p w:rsidR="00492270" w:rsidRPr="00B73FDC" w:rsidRDefault="00492270" w:rsidP="00492270">
            <w:pPr>
              <w:pStyle w:val="tkTekst"/>
              <w:spacing w:after="0"/>
              <w:rPr>
                <w:rFonts w:ascii="Times New Roman" w:hAnsi="Times New Roman" w:cs="Times New Roman"/>
                <w:sz w:val="24"/>
                <w:szCs w:val="24"/>
              </w:rPr>
            </w:pPr>
            <w:r w:rsidRPr="00B73FDC">
              <w:rPr>
                <w:rFonts w:ascii="Times New Roman" w:hAnsi="Times New Roman" w:cs="Times New Roman"/>
                <w:sz w:val="24"/>
                <w:szCs w:val="24"/>
              </w:rPr>
              <w:lastRenderedPageBreak/>
              <w:t xml:space="preserve">86. В случае, если военнослужащему (военнообязанному, призванному на военные сборы), находившемуся на лечении по поводу ранения, контузии, травмы, увечья не было вынесено постановление о тяжести травмы, определение тяжести ранения, контузии, травмы, увечья проводится по его обращению, либо по обращению командира воинской части штатной ВВК на основании </w:t>
            </w:r>
            <w:r w:rsidRPr="00B73FDC">
              <w:rPr>
                <w:rFonts w:ascii="Times New Roman" w:hAnsi="Times New Roman" w:cs="Times New Roman"/>
                <w:sz w:val="24"/>
                <w:szCs w:val="24"/>
              </w:rPr>
              <w:lastRenderedPageBreak/>
              <w:t>изучения подлинных медицинских документов.</w:t>
            </w:r>
          </w:p>
          <w:p w:rsidR="00330F5E" w:rsidRPr="00B73FDC" w:rsidRDefault="00492270" w:rsidP="00492270">
            <w:pPr>
              <w:pStyle w:val="tkTekst"/>
              <w:spacing w:after="0"/>
              <w:rPr>
                <w:rFonts w:ascii="Times New Roman" w:hAnsi="Times New Roman" w:cs="Times New Roman"/>
                <w:color w:val="2B2B2B"/>
                <w:sz w:val="24"/>
                <w:szCs w:val="24"/>
              </w:rPr>
            </w:pPr>
            <w:r w:rsidRPr="00B73FDC">
              <w:rPr>
                <w:rFonts w:ascii="Times New Roman" w:hAnsi="Times New Roman" w:cs="Times New Roman"/>
                <w:sz w:val="24"/>
                <w:szCs w:val="24"/>
              </w:rPr>
              <w:t xml:space="preserve">Если по результатам изучения медицинских документов установлено, что полученное ранение, контузия, травма, увечье не является страховым случаем согласно Перечню увечий (травм, ранений, контузий), относящихся к тяжелым или легким, при наличии которых принимается решение о наступлении страхового случая у застрахованных по обязательному государственному страхованию жизни и здоровья военнослужащих и военнообязанных, призванных на учебные и специальные сборы, и приравненных к ним лицам, утвержденному </w:t>
            </w:r>
            <w:r w:rsidRPr="00B73FDC">
              <w:rPr>
                <w:rFonts w:ascii="Times New Roman" w:hAnsi="Times New Roman" w:cs="Times New Roman"/>
                <w:b/>
                <w:sz w:val="24"/>
                <w:szCs w:val="24"/>
              </w:rPr>
              <w:t>Кабинетом Министров</w:t>
            </w:r>
            <w:r w:rsidRPr="00B73FDC">
              <w:rPr>
                <w:rFonts w:ascii="Times New Roman" w:hAnsi="Times New Roman" w:cs="Times New Roman"/>
                <w:sz w:val="24"/>
                <w:szCs w:val="24"/>
              </w:rPr>
              <w:t xml:space="preserve"> Кыргызской Республики; то справка (</w:t>
            </w:r>
            <w:hyperlink r:id="rId11" w:anchor="pr25" w:history="1">
              <w:r w:rsidRPr="00B73FDC">
                <w:rPr>
                  <w:rStyle w:val="a3"/>
                  <w:b w:val="0"/>
                  <w:color w:val="auto"/>
                  <w:sz w:val="24"/>
                  <w:szCs w:val="24"/>
                  <w:u w:val="none"/>
                </w:rPr>
                <w:t>приложение N 25</w:t>
              </w:r>
            </w:hyperlink>
            <w:r w:rsidRPr="00B73FDC">
              <w:rPr>
                <w:rFonts w:ascii="Times New Roman" w:hAnsi="Times New Roman" w:cs="Times New Roman"/>
                <w:sz w:val="24"/>
                <w:szCs w:val="24"/>
              </w:rPr>
              <w:t>) не оформляется, о чем делается запись в книге протоколов заседаний военно-врачебной комиссии (</w:t>
            </w:r>
            <w:hyperlink r:id="rId12" w:anchor="pr7" w:history="1">
              <w:r w:rsidRPr="00B73FDC">
                <w:rPr>
                  <w:rStyle w:val="a3"/>
                  <w:b w:val="0"/>
                  <w:color w:val="auto"/>
                  <w:sz w:val="24"/>
                  <w:szCs w:val="24"/>
                  <w:u w:val="none"/>
                </w:rPr>
                <w:t>приложение N 7</w:t>
              </w:r>
            </w:hyperlink>
            <w:r w:rsidRPr="00B73FDC">
              <w:rPr>
                <w:rFonts w:ascii="Times New Roman" w:hAnsi="Times New Roman" w:cs="Times New Roman"/>
                <w:sz w:val="24"/>
                <w:szCs w:val="24"/>
              </w:rPr>
              <w:t>).</w:t>
            </w:r>
          </w:p>
        </w:tc>
      </w:tr>
      <w:tr w:rsidR="00202BBB" w:rsidRPr="00477970" w:rsidTr="00577889">
        <w:tc>
          <w:tcPr>
            <w:tcW w:w="7884" w:type="dxa"/>
          </w:tcPr>
          <w:tbl>
            <w:tblPr>
              <w:tblW w:w="5000" w:type="pct"/>
              <w:tblLayout w:type="fixed"/>
              <w:tblCellMar>
                <w:left w:w="0" w:type="dxa"/>
                <w:right w:w="0" w:type="dxa"/>
              </w:tblCellMar>
              <w:tblLook w:val="04A0" w:firstRow="1" w:lastRow="0" w:firstColumn="1" w:lastColumn="0" w:noHBand="0" w:noVBand="1"/>
            </w:tblPr>
            <w:tblGrid>
              <w:gridCol w:w="2684"/>
              <w:gridCol w:w="2300"/>
              <w:gridCol w:w="2684"/>
            </w:tblGrid>
            <w:tr w:rsidR="008F1C99" w:rsidRPr="008F1C99" w:rsidTr="001474BE">
              <w:tc>
                <w:tcPr>
                  <w:tcW w:w="1750" w:type="pct"/>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1500" w:type="pct"/>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1750" w:type="pct"/>
                  <w:tcMar>
                    <w:top w:w="0" w:type="dxa"/>
                    <w:left w:w="108" w:type="dxa"/>
                    <w:bottom w:w="0" w:type="dxa"/>
                    <w:right w:w="108" w:type="dxa"/>
                  </w:tcMar>
                  <w:hideMark/>
                </w:tcPr>
                <w:p w:rsidR="001474BE" w:rsidRDefault="008F1C99" w:rsidP="001474BE">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Приложение 2</w:t>
                  </w:r>
                </w:p>
                <w:p w:rsidR="008F1C99" w:rsidRPr="008F1C99" w:rsidRDefault="008F1C99" w:rsidP="001474BE">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tc>
            </w:tr>
          </w:tbl>
          <w:p w:rsidR="001474BE" w:rsidRDefault="001474BE" w:rsidP="001474BE">
            <w:pPr>
              <w:shd w:val="clear" w:color="auto" w:fill="FFFFFF"/>
              <w:ind w:right="1509"/>
              <w:jc w:val="center"/>
              <w:rPr>
                <w:rFonts w:ascii="Times New Roman" w:eastAsia="Times New Roman" w:hAnsi="Times New Roman" w:cs="Times New Roman"/>
                <w:b/>
                <w:bCs/>
                <w:color w:val="2B2B2B"/>
                <w:sz w:val="24"/>
                <w:szCs w:val="24"/>
                <w:lang w:eastAsia="ru-RU"/>
              </w:rPr>
            </w:pPr>
          </w:p>
          <w:p w:rsidR="001474BE" w:rsidRDefault="008F1C99" w:rsidP="001474BE">
            <w:pPr>
              <w:shd w:val="clear" w:color="auto" w:fill="FFFFFF"/>
              <w:ind w:right="1509"/>
              <w:jc w:val="center"/>
              <w:rPr>
                <w:rFonts w:ascii="Times New Roman" w:eastAsia="Times New Roman" w:hAnsi="Times New Roman" w:cs="Times New Roman"/>
                <w:b/>
                <w:bCs/>
                <w:color w:val="2B2B2B"/>
                <w:sz w:val="24"/>
                <w:szCs w:val="24"/>
                <w:lang w:eastAsia="ru-RU"/>
              </w:rPr>
            </w:pPr>
            <w:r w:rsidRPr="008F1C99">
              <w:rPr>
                <w:rFonts w:ascii="Times New Roman" w:eastAsia="Times New Roman" w:hAnsi="Times New Roman" w:cs="Times New Roman"/>
                <w:b/>
                <w:bCs/>
                <w:color w:val="2B2B2B"/>
                <w:sz w:val="24"/>
                <w:szCs w:val="24"/>
                <w:lang w:eastAsia="ru-RU"/>
              </w:rPr>
              <w:t>РАСПИСАНИЕ</w:t>
            </w:r>
          </w:p>
          <w:p w:rsidR="008F1C99" w:rsidRPr="008F1C99" w:rsidRDefault="008F1C99" w:rsidP="001474BE">
            <w:pPr>
              <w:shd w:val="clear" w:color="auto" w:fill="FFFFFF"/>
              <w:ind w:right="1509"/>
              <w:jc w:val="center"/>
              <w:rPr>
                <w:rFonts w:ascii="Times New Roman" w:eastAsia="Times New Roman" w:hAnsi="Times New Roman" w:cs="Times New Roman"/>
                <w:color w:val="2B2B2B"/>
                <w:sz w:val="24"/>
                <w:szCs w:val="24"/>
                <w:lang w:eastAsia="ru-RU"/>
              </w:rPr>
            </w:pPr>
            <w:r w:rsidRPr="008F1C99">
              <w:rPr>
                <w:rFonts w:ascii="Times New Roman" w:eastAsia="Times New Roman" w:hAnsi="Times New Roman" w:cs="Times New Roman"/>
                <w:b/>
                <w:bCs/>
                <w:color w:val="2B2B2B"/>
                <w:sz w:val="24"/>
                <w:szCs w:val="24"/>
                <w:lang w:eastAsia="ru-RU"/>
              </w:rPr>
              <w:t>болезней и физических недостатков</w:t>
            </w:r>
          </w:p>
          <w:tbl>
            <w:tblPr>
              <w:tblW w:w="5000" w:type="pct"/>
              <w:tblLayout w:type="fixed"/>
              <w:tblCellMar>
                <w:left w:w="0" w:type="dxa"/>
                <w:right w:w="0" w:type="dxa"/>
              </w:tblCellMar>
              <w:tblLook w:val="04A0" w:firstRow="1" w:lastRow="0" w:firstColumn="1" w:lastColumn="0" w:noHBand="0" w:noVBand="1"/>
            </w:tblPr>
            <w:tblGrid>
              <w:gridCol w:w="416"/>
              <w:gridCol w:w="1107"/>
              <w:gridCol w:w="1288"/>
              <w:gridCol w:w="829"/>
              <w:gridCol w:w="982"/>
              <w:gridCol w:w="982"/>
              <w:gridCol w:w="831"/>
              <w:gridCol w:w="1213"/>
            </w:tblGrid>
            <w:tr w:rsidR="008F1C99" w:rsidRPr="008F1C99" w:rsidTr="00A018F7">
              <w:tc>
                <w:tcPr>
                  <w:tcW w:w="2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F1C99" w:rsidRDefault="008F1C99" w:rsidP="008F1C99">
                  <w:pPr>
                    <w:spacing w:after="0" w:line="240" w:lineRule="auto"/>
                    <w:jc w:val="both"/>
                    <w:rPr>
                      <w:rFonts w:ascii="Times New Roman" w:eastAsia="Times New Roman" w:hAnsi="Times New Roman" w:cs="Times New Roman"/>
                      <w:b/>
                      <w:bCs/>
                      <w:sz w:val="24"/>
                      <w:szCs w:val="24"/>
                      <w:lang w:eastAsia="ru-RU"/>
                    </w:rPr>
                  </w:pPr>
                  <w:r w:rsidRPr="008F1C99">
                    <w:rPr>
                      <w:rFonts w:ascii="Times New Roman" w:eastAsia="Times New Roman" w:hAnsi="Times New Roman" w:cs="Times New Roman"/>
                      <w:b/>
                      <w:bCs/>
                      <w:sz w:val="24"/>
                      <w:szCs w:val="24"/>
                      <w:lang w:eastAsia="ru-RU"/>
                    </w:rPr>
                    <w:t>№</w:t>
                  </w:r>
                </w:p>
                <w:p w:rsidR="00A018F7" w:rsidRPr="008F1C99" w:rsidRDefault="00A018F7" w:rsidP="008F1C9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w:t>
                  </w:r>
                </w:p>
              </w:tc>
              <w:tc>
                <w:tcPr>
                  <w:tcW w:w="7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t xml:space="preserve">Наименование болезней и </w:t>
                  </w:r>
                  <w:r w:rsidRPr="008F1C99">
                    <w:rPr>
                      <w:rFonts w:ascii="Times New Roman" w:eastAsia="Times New Roman" w:hAnsi="Times New Roman" w:cs="Times New Roman"/>
                      <w:b/>
                      <w:bCs/>
                      <w:sz w:val="24"/>
                      <w:szCs w:val="24"/>
                      <w:lang w:eastAsia="ru-RU"/>
                    </w:rPr>
                    <w:lastRenderedPageBreak/>
                    <w:t>физических недостатков</w:t>
                  </w:r>
                </w:p>
              </w:tc>
              <w:tc>
                <w:tcPr>
                  <w:tcW w:w="8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 xml:space="preserve">Граждане при первичной </w:t>
                  </w:r>
                  <w:r w:rsidRPr="008F1C99">
                    <w:rPr>
                      <w:rFonts w:ascii="Times New Roman" w:eastAsia="Times New Roman" w:hAnsi="Times New Roman" w:cs="Times New Roman"/>
                      <w:b/>
                      <w:bCs/>
                      <w:sz w:val="24"/>
                      <w:szCs w:val="24"/>
                      <w:lang w:eastAsia="ru-RU"/>
                    </w:rPr>
                    <w:lastRenderedPageBreak/>
                    <w:t xml:space="preserve">постановке на воинский учет, призыве на военную службу по призыву или по контракту, альтернативную службу, а также военнослужащие по призыву, служащие альтернативной службы, а также лица, подлежащие освидетельствованию согласно </w:t>
                  </w:r>
                  <w:r w:rsidRPr="008F1C99">
                    <w:rPr>
                      <w:rFonts w:ascii="Times New Roman" w:eastAsia="Times New Roman" w:hAnsi="Times New Roman" w:cs="Times New Roman"/>
                      <w:b/>
                      <w:bCs/>
                      <w:sz w:val="24"/>
                      <w:szCs w:val="24"/>
                      <w:lang w:eastAsia="ru-RU"/>
                    </w:rPr>
                    <w:lastRenderedPageBreak/>
                    <w:t>подпунктам 1, 3, 6-9, 17 пункта 9 Положения</w:t>
                  </w:r>
                </w:p>
              </w:tc>
              <w:tc>
                <w:tcPr>
                  <w:tcW w:w="5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 xml:space="preserve">Поступающие в </w:t>
                  </w:r>
                  <w:r w:rsidRPr="008F1C99">
                    <w:rPr>
                      <w:rFonts w:ascii="Times New Roman" w:eastAsia="Times New Roman" w:hAnsi="Times New Roman" w:cs="Times New Roman"/>
                      <w:b/>
                      <w:bCs/>
                      <w:sz w:val="24"/>
                      <w:szCs w:val="24"/>
                      <w:lang w:eastAsia="ru-RU"/>
                    </w:rPr>
                    <w:lastRenderedPageBreak/>
                    <w:t>военные училища</w:t>
                  </w:r>
                </w:p>
              </w:tc>
              <w:tc>
                <w:tcPr>
                  <w:tcW w:w="6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 xml:space="preserve">Военнослужащие по </w:t>
                  </w:r>
                  <w:r w:rsidRPr="008F1C99">
                    <w:rPr>
                      <w:rFonts w:ascii="Times New Roman" w:eastAsia="Times New Roman" w:hAnsi="Times New Roman" w:cs="Times New Roman"/>
                      <w:b/>
                      <w:bCs/>
                      <w:sz w:val="24"/>
                      <w:szCs w:val="24"/>
                      <w:lang w:eastAsia="ru-RU"/>
                    </w:rPr>
                    <w:lastRenderedPageBreak/>
                    <w:t>контракту</w:t>
                  </w:r>
                </w:p>
              </w:tc>
              <w:tc>
                <w:tcPr>
                  <w:tcW w:w="6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 xml:space="preserve">Военнослужащие групп </w:t>
                  </w:r>
                  <w:r w:rsidRPr="008F1C99">
                    <w:rPr>
                      <w:rFonts w:ascii="Times New Roman" w:eastAsia="Times New Roman" w:hAnsi="Times New Roman" w:cs="Times New Roman"/>
                      <w:b/>
                      <w:bCs/>
                      <w:sz w:val="24"/>
                      <w:szCs w:val="24"/>
                      <w:lang w:eastAsia="ru-RU"/>
                    </w:rPr>
                    <w:lastRenderedPageBreak/>
                    <w:t>спасательных отрядов, государственной пожарной службы</w:t>
                  </w:r>
                </w:p>
              </w:tc>
              <w:tc>
                <w:tcPr>
                  <w:tcW w:w="5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 xml:space="preserve">Назначаемые на </w:t>
                  </w:r>
                  <w:r w:rsidRPr="008F1C99">
                    <w:rPr>
                      <w:rFonts w:ascii="Times New Roman" w:eastAsia="Times New Roman" w:hAnsi="Times New Roman" w:cs="Times New Roman"/>
                      <w:b/>
                      <w:bCs/>
                      <w:sz w:val="24"/>
                      <w:szCs w:val="24"/>
                      <w:lang w:eastAsia="ru-RU"/>
                    </w:rPr>
                    <w:lastRenderedPageBreak/>
                    <w:t>работу с источниками ионизирующих излучений, КРТ, источниками ЭМП</w:t>
                  </w:r>
                </w:p>
              </w:tc>
              <w:tc>
                <w:tcPr>
                  <w:tcW w:w="79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 xml:space="preserve">Работающие с источниками </w:t>
                  </w:r>
                  <w:r w:rsidRPr="008F1C99">
                    <w:rPr>
                      <w:rFonts w:ascii="Times New Roman" w:eastAsia="Times New Roman" w:hAnsi="Times New Roman" w:cs="Times New Roman"/>
                      <w:b/>
                      <w:bCs/>
                      <w:sz w:val="24"/>
                      <w:szCs w:val="24"/>
                      <w:lang w:eastAsia="ru-RU"/>
                    </w:rPr>
                    <w:lastRenderedPageBreak/>
                    <w:t>ионизирующих излучений, КРТ, источниками ЭМП, а также операторы ЦУВД</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1</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2</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I графа</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II графа</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val="en-US" w:eastAsia="ru-RU"/>
                    </w:rPr>
                    <w:t>III</w:t>
                  </w:r>
                  <w:r w:rsidRPr="008F1C99">
                    <w:rPr>
                      <w:rFonts w:ascii="Times New Roman" w:eastAsia="Times New Roman" w:hAnsi="Times New Roman" w:cs="Times New Roman"/>
                      <w:sz w:val="24"/>
                      <w:szCs w:val="24"/>
                      <w:lang w:eastAsia="ru-RU"/>
                    </w:rPr>
                    <w:t> графа</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val="en-US" w:eastAsia="ru-RU"/>
                    </w:rPr>
                    <w:t>IV</w:t>
                  </w:r>
                  <w:r w:rsidRPr="008F1C99">
                    <w:rPr>
                      <w:rFonts w:ascii="Times New Roman" w:eastAsia="Times New Roman" w:hAnsi="Times New Roman" w:cs="Times New Roman"/>
                      <w:sz w:val="24"/>
                      <w:szCs w:val="24"/>
                      <w:lang w:eastAsia="ru-RU"/>
                    </w:rPr>
                    <w:t> графа</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V графа</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VI графа</w:t>
                  </w:r>
                </w:p>
              </w:tc>
            </w:tr>
            <w:tr w:rsidR="008F1C99" w:rsidRPr="008F1C99" w:rsidTr="00AE4E6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1</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Инфекционные и паразитарные болезни. Кишечные инфекции, бактериальные зоонозы, другие бактериальные болезни, вирусные болезни, болезнь, вызываемая вирусом иммунодефицит</w:t>
                  </w:r>
                  <w:r w:rsidRPr="008F1C99">
                    <w:rPr>
                      <w:rFonts w:ascii="Times New Roman" w:eastAsia="Times New Roman" w:hAnsi="Times New Roman" w:cs="Times New Roman"/>
                      <w:sz w:val="24"/>
                      <w:szCs w:val="24"/>
                      <w:lang w:eastAsia="ru-RU"/>
                    </w:rPr>
                    <w:lastRenderedPageBreak/>
                    <w:t>а человека (больные ВИЧ-инфекцией, носители ВИЧ-инфекции), риккетсиозы (кроме инфекций ЦНС) и другие инфекционные и паразитарные болезни:</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 частыми рецидивами, трудно поддающиеся лечению</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 с </w:t>
                  </w:r>
                  <w:r w:rsidRPr="008F1C99">
                    <w:rPr>
                      <w:rFonts w:ascii="Times New Roman" w:eastAsia="Times New Roman" w:hAnsi="Times New Roman" w:cs="Times New Roman"/>
                      <w:sz w:val="24"/>
                      <w:szCs w:val="24"/>
                      <w:lang w:eastAsia="ru-RU"/>
                    </w:rPr>
                    <w:lastRenderedPageBreak/>
                    <w:t>редкими обострениями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Призывни</w:t>
                  </w:r>
                  <w:r w:rsidRPr="008F1C99">
                    <w:rPr>
                      <w:rFonts w:ascii="Times New Roman" w:eastAsia="Times New Roman" w:hAnsi="Times New Roman" w:cs="Times New Roman"/>
                      <w:sz w:val="24"/>
                      <w:szCs w:val="24"/>
                      <w:lang w:eastAsia="ru-RU"/>
                    </w:rPr>
                    <w:lastRenderedPageBreak/>
                    <w:t>кам - отсрочка. Военнослужащие по призыву - 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w:t>
                  </w:r>
                  <w:r w:rsidRPr="008F1C99">
                    <w:rPr>
                      <w:rFonts w:ascii="Times New Roman" w:eastAsia="Times New Roman" w:hAnsi="Times New Roman" w:cs="Times New Roman"/>
                      <w:sz w:val="24"/>
                      <w:szCs w:val="24"/>
                      <w:lang w:eastAsia="ru-RU"/>
                    </w:rPr>
                    <w:lastRenderedPageBreak/>
                    <w:t>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Годнос</w:t>
                  </w:r>
                  <w:r w:rsidRPr="008F1C99">
                    <w:rPr>
                      <w:rFonts w:ascii="Times New Roman" w:eastAsia="Times New Roman" w:hAnsi="Times New Roman" w:cs="Times New Roman"/>
                      <w:sz w:val="24"/>
                      <w:szCs w:val="24"/>
                      <w:lang w:eastAsia="ru-RU"/>
                    </w:rPr>
                    <w:lastRenderedPageBreak/>
                    <w:t>ть к службе в строю или вне строя определяется индивидуально. ПС, НГ,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w:t>
                  </w:r>
                  <w:r w:rsidRPr="008F1C99">
                    <w:rPr>
                      <w:rFonts w:ascii="Times New Roman" w:eastAsia="Times New Roman" w:hAnsi="Times New Roman" w:cs="Times New Roman"/>
                      <w:sz w:val="24"/>
                      <w:szCs w:val="24"/>
                      <w:lang w:eastAsia="ru-RU"/>
                    </w:rPr>
                    <w:lastRenderedPageBreak/>
                    <w:t>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w:t>
                  </w:r>
                  <w:r w:rsidRPr="008F1C99">
                    <w:rPr>
                      <w:rFonts w:ascii="Times New Roman" w:eastAsia="Times New Roman" w:hAnsi="Times New Roman" w:cs="Times New Roman"/>
                      <w:sz w:val="24"/>
                      <w:szCs w:val="24"/>
                      <w:lang w:eastAsia="ru-RU"/>
                    </w:rPr>
                    <w:lastRenderedPageBreak/>
                    <w:t>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Годность </w:t>
                  </w:r>
                  <w:r w:rsidRPr="008F1C99">
                    <w:rPr>
                      <w:rFonts w:ascii="Times New Roman" w:eastAsia="Times New Roman" w:hAnsi="Times New Roman" w:cs="Times New Roman"/>
                      <w:sz w:val="24"/>
                      <w:szCs w:val="24"/>
                      <w:lang w:eastAsia="ru-RU"/>
                    </w:rPr>
                    <w:lastRenderedPageBreak/>
                    <w:t>определяется индивидуально</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временные функциональные расстройства после острых инфекционных, паразитарных болезней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военнослужащим по призыву - освобождение или отпуск</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2</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Лепра</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с исключением с воинского </w:t>
                  </w:r>
                  <w:r w:rsidRPr="008F1C99">
                    <w:rPr>
                      <w:rFonts w:ascii="Times New Roman" w:eastAsia="Times New Roman" w:hAnsi="Times New Roman" w:cs="Times New Roman"/>
                      <w:sz w:val="24"/>
                      <w:szCs w:val="24"/>
                      <w:lang w:eastAsia="ru-RU"/>
                    </w:rPr>
                    <w:lastRenderedPageBreak/>
                    <w:t>учета</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3</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Туберкулез органов дыхания (туберкулез легких, бронхов, внутригрудных лимфатических узлов, плевры):</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активный с выделением микобактерий туберкулеза или распадом</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активный без распада и выделен</w:t>
                  </w:r>
                  <w:r w:rsidRPr="008F1C99">
                    <w:rPr>
                      <w:rFonts w:ascii="Times New Roman" w:eastAsia="Times New Roman" w:hAnsi="Times New Roman" w:cs="Times New Roman"/>
                      <w:sz w:val="24"/>
                      <w:szCs w:val="24"/>
                      <w:lang w:eastAsia="ru-RU"/>
                    </w:rPr>
                    <w:lastRenderedPageBreak/>
                    <w:t>ия микобактерий туберкулеза</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w:t>
                  </w:r>
                  <w:r w:rsidRPr="008F1C99">
                    <w:rPr>
                      <w:rFonts w:ascii="Times New Roman" w:eastAsia="Times New Roman" w:hAnsi="Times New Roman" w:cs="Times New Roman"/>
                      <w:sz w:val="24"/>
                      <w:szCs w:val="24"/>
                      <w:lang w:eastAsia="ru-RU"/>
                    </w:rPr>
                    <w:lastRenderedPageBreak/>
                    <w:t>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в </w:t>
                  </w:r>
                  <w:r w:rsidRPr="008F1C99">
                    <w:rPr>
                      <w:rFonts w:ascii="Times New Roman" w:eastAsia="Times New Roman" w:hAnsi="Times New Roman" w:cs="Times New Roman"/>
                      <w:sz w:val="24"/>
                      <w:szCs w:val="24"/>
                      <w:lang w:eastAsia="ru-RU"/>
                    </w:rPr>
                    <w:lastRenderedPageBreak/>
                    <w:t>мирное время, ограниченно годны II степени в военное время</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клинически излеченные</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 неактивный, при отсутствии признаков активности </w:t>
                  </w:r>
                  <w:r w:rsidRPr="007838E1">
                    <w:rPr>
                      <w:rFonts w:ascii="Times New Roman" w:eastAsia="Times New Roman" w:hAnsi="Times New Roman" w:cs="Times New Roman"/>
                      <w:b/>
                      <w:sz w:val="24"/>
                      <w:szCs w:val="24"/>
                      <w:lang w:eastAsia="ru-RU"/>
                    </w:rPr>
                    <w:t>в течение 3-х лет</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4</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Туберкулез </w:t>
                  </w:r>
                  <w:r w:rsidRPr="008F1C99">
                    <w:rPr>
                      <w:rFonts w:ascii="Times New Roman" w:eastAsia="Times New Roman" w:hAnsi="Times New Roman" w:cs="Times New Roman"/>
                      <w:sz w:val="24"/>
                      <w:szCs w:val="24"/>
                      <w:lang w:eastAsia="ru-RU"/>
                    </w:rPr>
                    <w:lastRenderedPageBreak/>
                    <w:t>внегрудной локализации (периферических и брыжеечных лимфатических узлов, перикарда, брюшины, кишечника, костей и суставов, мочеполовых органов, глаз, кожи и других органов):</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активный прогрессирующ</w:t>
                  </w:r>
                  <w:r w:rsidRPr="008F1C99">
                    <w:rPr>
                      <w:rFonts w:ascii="Times New Roman" w:eastAsia="Times New Roman" w:hAnsi="Times New Roman" w:cs="Times New Roman"/>
                      <w:sz w:val="24"/>
                      <w:szCs w:val="24"/>
                      <w:lang w:eastAsia="ru-RU"/>
                    </w:rPr>
                    <w:lastRenderedPageBreak/>
                    <w:t>ий с выделением микобактерий туберкулеза, со значительным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активный, затихающий, без выделения микобактерий туберкулеза,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степени в военное время</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клиническое излечен</w:t>
                  </w:r>
                  <w:r w:rsidRPr="008F1C99">
                    <w:rPr>
                      <w:rFonts w:ascii="Times New Roman" w:eastAsia="Times New Roman" w:hAnsi="Times New Roman" w:cs="Times New Roman"/>
                      <w:sz w:val="24"/>
                      <w:szCs w:val="24"/>
                      <w:lang w:eastAsia="ru-RU"/>
                    </w:rPr>
                    <w:lastRenderedPageBreak/>
                    <w:t>ие</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w:t>
                  </w:r>
                  <w:r w:rsidRPr="008F1C99">
                    <w:rPr>
                      <w:rFonts w:ascii="Times New Roman" w:eastAsia="Times New Roman" w:hAnsi="Times New Roman" w:cs="Times New Roman"/>
                      <w:sz w:val="24"/>
                      <w:szCs w:val="24"/>
                      <w:lang w:eastAsia="ru-RU"/>
                    </w:rPr>
                    <w:lastRenderedPageBreak/>
                    <w:t>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определяется </w:t>
                  </w:r>
                  <w:r w:rsidRPr="008F1C99">
                    <w:rPr>
                      <w:rFonts w:ascii="Times New Roman" w:eastAsia="Times New Roman" w:hAnsi="Times New Roman" w:cs="Times New Roman"/>
                      <w:sz w:val="24"/>
                      <w:szCs w:val="24"/>
                      <w:lang w:eastAsia="ru-RU"/>
                    </w:rPr>
                    <w:lastRenderedPageBreak/>
                    <w:t>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w:t>
                  </w:r>
                  <w:r w:rsidRPr="008F1C99">
                    <w:rPr>
                      <w:rFonts w:ascii="Times New Roman" w:eastAsia="Times New Roman" w:hAnsi="Times New Roman" w:cs="Times New Roman"/>
                      <w:sz w:val="24"/>
                      <w:szCs w:val="24"/>
                      <w:lang w:eastAsia="ru-RU"/>
                    </w:rPr>
                    <w:lastRenderedPageBreak/>
                    <w:t>ально</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неактивный при отсутствии признаков активности процесса в течение 3-х лет</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1474BE">
              <w:tc>
                <w:tcPr>
                  <w:tcW w:w="27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5</w:t>
                  </w:r>
                </w:p>
              </w:tc>
              <w:tc>
                <w:tcPr>
                  <w:tcW w:w="724" w:type="pct"/>
                  <w:tcBorders>
                    <w:top w:val="nil"/>
                    <w:left w:val="nil"/>
                    <w:bottom w:val="nil"/>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Сифилис:</w:t>
                  </w:r>
                </w:p>
              </w:tc>
              <w:tc>
                <w:tcPr>
                  <w:tcW w:w="842" w:type="pct"/>
                  <w:tcBorders>
                    <w:top w:val="nil"/>
                    <w:left w:val="nil"/>
                    <w:bottom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272" w:type="pct"/>
                  <w:vMerge/>
                  <w:tcBorders>
                    <w:top w:val="nil"/>
                    <w:left w:val="single" w:sz="8" w:space="0" w:color="auto"/>
                    <w:bottom w:val="single" w:sz="8" w:space="0" w:color="auto"/>
                    <w:right w:val="single" w:sz="8" w:space="0" w:color="auto"/>
                  </w:tcBorders>
                  <w:vAlign w:val="cente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третичный, врожденный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w:t>
                  </w:r>
                  <w:r w:rsidRPr="008F1C99">
                    <w:rPr>
                      <w:rFonts w:ascii="Times New Roman" w:eastAsia="Times New Roman" w:hAnsi="Times New Roman" w:cs="Times New Roman"/>
                      <w:sz w:val="24"/>
                      <w:szCs w:val="24"/>
                      <w:lang w:eastAsia="ru-RU"/>
                    </w:rPr>
                    <w:lastRenderedPageBreak/>
                    <w:t>ченно 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степени в военное время</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первичный, вторичный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военнослужащие по призыву подлежат лечению</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6</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Грибковые заболевания кожи и ее придатков (фавус, микроспория, трихофития и т.д.)</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военнослужащие по призыву подлежат лечению</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w:t>
                  </w:r>
                </w:p>
              </w:tc>
            </w:tr>
            <w:tr w:rsidR="008F1C99" w:rsidRPr="008F1C99" w:rsidTr="001474BE">
              <w:tc>
                <w:tcPr>
                  <w:tcW w:w="27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val="en-US" w:eastAsia="ru-RU"/>
                    </w:rPr>
                    <w:t>7</w:t>
                  </w:r>
                </w:p>
              </w:tc>
              <w:tc>
                <w:tcPr>
                  <w:tcW w:w="724" w:type="pct"/>
                  <w:tcBorders>
                    <w:top w:val="nil"/>
                    <w:left w:val="nil"/>
                    <w:bottom w:val="nil"/>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Злокачественные новообразовани</w:t>
                  </w:r>
                  <w:r w:rsidRPr="008F1C99">
                    <w:rPr>
                      <w:rFonts w:ascii="Times New Roman" w:eastAsia="Times New Roman" w:hAnsi="Times New Roman" w:cs="Times New Roman"/>
                      <w:sz w:val="24"/>
                      <w:szCs w:val="24"/>
                      <w:lang w:eastAsia="ru-RU"/>
                    </w:rPr>
                    <w:lastRenderedPageBreak/>
                    <w:t>я:</w:t>
                  </w:r>
                </w:p>
              </w:tc>
              <w:tc>
                <w:tcPr>
                  <w:tcW w:w="842" w:type="pct"/>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272" w:type="pct"/>
                  <w:vMerge/>
                  <w:tcBorders>
                    <w:top w:val="nil"/>
                    <w:left w:val="single" w:sz="8" w:space="0" w:color="auto"/>
                    <w:bottom w:val="single" w:sz="8" w:space="0" w:color="auto"/>
                    <w:right w:val="single" w:sz="8" w:space="0" w:color="auto"/>
                  </w:tcBorders>
                  <w:vAlign w:val="cente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не подлежащие радикальному удалению с отдаленными метастазами</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последствия радикального удаления без отдаленных и региональных метастазов</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1474BE">
              <w:tc>
                <w:tcPr>
                  <w:tcW w:w="27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8</w:t>
                  </w:r>
                </w:p>
              </w:tc>
              <w:tc>
                <w:tcPr>
                  <w:tcW w:w="724" w:type="pct"/>
                  <w:tcBorders>
                    <w:top w:val="nil"/>
                    <w:left w:val="nil"/>
                    <w:bottom w:val="nil"/>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Доброкачественные новообразования:</w:t>
                  </w:r>
                </w:p>
              </w:tc>
              <w:tc>
                <w:tcPr>
                  <w:tcW w:w="842" w:type="pct"/>
                  <w:tcBorders>
                    <w:top w:val="nil"/>
                    <w:left w:val="nil"/>
                    <w:bottom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272" w:type="pct"/>
                  <w:vMerge/>
                  <w:tcBorders>
                    <w:top w:val="nil"/>
                    <w:left w:val="single" w:sz="8" w:space="0" w:color="auto"/>
                    <w:bottom w:val="single" w:sz="8" w:space="0" w:color="auto"/>
                    <w:right w:val="single" w:sz="8" w:space="0" w:color="auto"/>
                  </w:tcBorders>
                  <w:vAlign w:val="cente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 резким наруше</w:t>
                  </w:r>
                  <w:r w:rsidRPr="008F1C99">
                    <w:rPr>
                      <w:rFonts w:ascii="Times New Roman" w:eastAsia="Times New Roman" w:hAnsi="Times New Roman" w:cs="Times New Roman"/>
                      <w:sz w:val="24"/>
                      <w:szCs w:val="24"/>
                      <w:lang w:eastAsia="ru-RU"/>
                    </w:rPr>
                    <w:lastRenderedPageBreak/>
                    <w:t>нием функций органов или препятствующие движению головы, туловища и конечностей в значительной степени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с </w:t>
                  </w:r>
                  <w:r w:rsidRPr="008F1C99">
                    <w:rPr>
                      <w:rFonts w:ascii="Times New Roman" w:eastAsia="Times New Roman" w:hAnsi="Times New Roman" w:cs="Times New Roman"/>
                      <w:sz w:val="24"/>
                      <w:szCs w:val="24"/>
                      <w:lang w:eastAsia="ru-RU"/>
                    </w:rPr>
                    <w:lastRenderedPageBreak/>
                    <w:t>исключением с воинского учета</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w:t>
                  </w:r>
                  <w:r w:rsidRPr="008F1C99">
                    <w:rPr>
                      <w:rFonts w:ascii="Times New Roman" w:eastAsia="Times New Roman" w:hAnsi="Times New Roman" w:cs="Times New Roman"/>
                      <w:sz w:val="24"/>
                      <w:szCs w:val="24"/>
                      <w:lang w:eastAsia="ru-RU"/>
                    </w:rPr>
                    <w:lastRenderedPageBreak/>
                    <w:t>й службе в мирное время, ограниченно 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степени в военное время</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нарушением функций органов в умеренной степени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затрудняющие ношение военной </w:t>
                  </w:r>
                  <w:r w:rsidRPr="008F1C99">
                    <w:rPr>
                      <w:rFonts w:ascii="Times New Roman" w:eastAsia="Times New Roman" w:hAnsi="Times New Roman" w:cs="Times New Roman"/>
                      <w:sz w:val="24"/>
                      <w:szCs w:val="24"/>
                      <w:lang w:eastAsia="ru-RU"/>
                    </w:rPr>
                    <w:lastRenderedPageBreak/>
                    <w:t>формы одежды или снаряжения, или нарушающие функции органов в незначительной степени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w:t>
                  </w:r>
                  <w:r w:rsidRPr="008F1C99">
                    <w:rPr>
                      <w:rFonts w:ascii="Times New Roman" w:eastAsia="Times New Roman" w:hAnsi="Times New Roman" w:cs="Times New Roman"/>
                      <w:sz w:val="24"/>
                      <w:szCs w:val="24"/>
                      <w:lang w:eastAsia="ru-RU"/>
                    </w:rPr>
                    <w:lastRenderedPageBreak/>
                    <w:t>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службе в строю или </w:t>
                  </w:r>
                  <w:r w:rsidRPr="008F1C99">
                    <w:rPr>
                      <w:rFonts w:ascii="Times New Roman" w:eastAsia="Times New Roman" w:hAnsi="Times New Roman" w:cs="Times New Roman"/>
                      <w:sz w:val="24"/>
                      <w:szCs w:val="24"/>
                      <w:lang w:eastAsia="ru-RU"/>
                    </w:rPr>
                    <w:lastRenderedPageBreak/>
                    <w:t>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9</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Заболевания системы крови (анемии, агранулоцитоз, гемобластозы, гематосаркома, лимфогранулематоз, геморрагические диатезы и другие)</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быстро прогрессирующие</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медленно прогрессирующие со значительными изменениями в составе крови и периодическими обострениями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степени в военное время</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медленно прогрессирующие с умеренным нарушением функций кроветв</w:t>
                  </w:r>
                  <w:r w:rsidRPr="008F1C99">
                    <w:rPr>
                      <w:rFonts w:ascii="Times New Roman" w:eastAsia="Times New Roman" w:hAnsi="Times New Roman" w:cs="Times New Roman"/>
                      <w:sz w:val="24"/>
                      <w:szCs w:val="24"/>
                      <w:lang w:eastAsia="ru-RU"/>
                    </w:rPr>
                    <w:lastRenderedPageBreak/>
                    <w:t>орной системы и редкими обострениями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службе в строю или вне строя определяется индивидуально. НГ, </w:t>
                  </w:r>
                  <w:r w:rsidRPr="008F1C99">
                    <w:rPr>
                      <w:rFonts w:ascii="Times New Roman" w:eastAsia="Times New Roman" w:hAnsi="Times New Roman" w:cs="Times New Roman"/>
                      <w:sz w:val="24"/>
                      <w:szCs w:val="24"/>
                      <w:lang w:eastAsia="ru-RU"/>
                    </w:rPr>
                    <w:lastRenderedPageBreak/>
                    <w:t>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остаточные явления острых несистемных болезней крови, а также умеренные вторичные анемии, лейкопении, тромбоцитопении, не требующие стационарного лечения больного</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военнослужащим по призыву - освобождение или отпуск</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8F1C99">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t xml:space="preserve">Эндокринные болезни, расстройства питания и нарушения обмена </w:t>
                  </w:r>
                  <w:r w:rsidRPr="008F1C99">
                    <w:rPr>
                      <w:rFonts w:ascii="Times New Roman" w:eastAsia="Times New Roman" w:hAnsi="Times New Roman" w:cs="Times New Roman"/>
                      <w:b/>
                      <w:bCs/>
                      <w:sz w:val="24"/>
                      <w:szCs w:val="24"/>
                      <w:lang w:eastAsia="ru-RU"/>
                    </w:rPr>
                    <w:lastRenderedPageBreak/>
                    <w:t>веществ</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10</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Зоб</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вызывающий расстройство функций близлежащих органов</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затрудняющий ношение военной формы одежды</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не препятствующи</w:t>
                  </w:r>
                  <w:r w:rsidRPr="008F1C99">
                    <w:rPr>
                      <w:rFonts w:ascii="Times New Roman" w:eastAsia="Times New Roman" w:hAnsi="Times New Roman" w:cs="Times New Roman"/>
                      <w:sz w:val="24"/>
                      <w:szCs w:val="24"/>
                      <w:lang w:eastAsia="ru-RU"/>
                    </w:rPr>
                    <w:lastRenderedPageBreak/>
                    <w:t>й ношению военной формы одежды, при отсутствии эндокринных нарушений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11</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Другие болезни щитовидной железы, эндокринных желез, расстройства питания, другие нарушения (гиповитаминоз, ожирение, подагра и т.д.)</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состояния после острых заболеваний и оперативных вмешательств</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военнослужащим по призыву - освобождение или отпуск</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д) алиментарное ожирение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степени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12</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Психофизический инфантилизм развития</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Масса тела менее 45 кг, рост менее 150 см</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 годен к военной службе в мирное время, ограниченно годен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 годен</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 годен</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 годен</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 годен</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 годен</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 Рост менее </w:t>
                  </w:r>
                  <w:r w:rsidRPr="008F1C99">
                    <w:rPr>
                      <w:rFonts w:ascii="Times New Roman" w:eastAsia="Times New Roman" w:hAnsi="Times New Roman" w:cs="Times New Roman"/>
                      <w:sz w:val="24"/>
                      <w:szCs w:val="24"/>
                      <w:lang w:eastAsia="ru-RU"/>
                    </w:rPr>
                    <w:lastRenderedPageBreak/>
                    <w:t>160 см - для мужчин и менее 158 - для женщин (для кандидатов поступающих в военные вузы, менее 157 см для мужчин и менее 155 см для женщин, не достигших 18 лет);</w:t>
                  </w:r>
                </w:p>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недостаточность питания (ИМТ менее 18,5) и пониже</w:t>
                  </w:r>
                  <w:r w:rsidRPr="008F1C99">
                    <w:rPr>
                      <w:rFonts w:ascii="Times New Roman" w:eastAsia="Times New Roman" w:hAnsi="Times New Roman" w:cs="Times New Roman"/>
                      <w:sz w:val="24"/>
                      <w:szCs w:val="24"/>
                      <w:lang w:eastAsia="ru-RU"/>
                    </w:rPr>
                    <w:lastRenderedPageBreak/>
                    <w:t>нное питание (ИМТ 18,5-19,5)</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Отсрочка по </w:t>
                  </w:r>
                  <w:r w:rsidRPr="008F1C99">
                    <w:rPr>
                      <w:rFonts w:ascii="Times New Roman" w:eastAsia="Times New Roman" w:hAnsi="Times New Roman" w:cs="Times New Roman"/>
                      <w:sz w:val="24"/>
                      <w:szCs w:val="24"/>
                      <w:lang w:eastAsia="ru-RU"/>
                    </w:rPr>
                    <w:lastRenderedPageBreak/>
                    <w:t>состоянию здоровья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 годен</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w:t>
                  </w:r>
                </w:p>
              </w:tc>
            </w:tr>
            <w:tr w:rsidR="008F1C99" w:rsidRPr="008F1C99" w:rsidTr="008F1C99">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1474BE">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Психические расстройства</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13</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Психические расстройства при органических заболеваниях и травмах головного мозга:</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при резко выраженных, стойких психических нарушениях</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умеренно выраженных психиче</w:t>
                  </w:r>
                  <w:r w:rsidRPr="008F1C99">
                    <w:rPr>
                      <w:rFonts w:ascii="Times New Roman" w:eastAsia="Times New Roman" w:hAnsi="Times New Roman" w:cs="Times New Roman"/>
                      <w:sz w:val="24"/>
                      <w:szCs w:val="24"/>
                      <w:lang w:eastAsia="ru-RU"/>
                    </w:rPr>
                    <w:lastRenderedPageBreak/>
                    <w:t>ских нарушениях</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время, годны в </w:t>
                  </w:r>
                  <w:r w:rsidRPr="008F1C99">
                    <w:rPr>
                      <w:rFonts w:ascii="Times New Roman" w:eastAsia="Times New Roman" w:hAnsi="Times New Roman" w:cs="Times New Roman"/>
                      <w:sz w:val="24"/>
                      <w:szCs w:val="24"/>
                      <w:lang w:eastAsia="ru-RU"/>
                    </w:rPr>
                    <w:lastRenderedPageBreak/>
                    <w:t>военное время ограниченно</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w:t>
                  </w:r>
                  <w:r w:rsidRPr="008F1C99">
                    <w:rPr>
                      <w:rFonts w:ascii="Times New Roman" w:eastAsia="Times New Roman" w:hAnsi="Times New Roman" w:cs="Times New Roman"/>
                      <w:sz w:val="24"/>
                      <w:szCs w:val="24"/>
                      <w:lang w:eastAsia="ru-RU"/>
                    </w:rPr>
                    <w:lastRenderedPageBreak/>
                    <w:t>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14</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Шизофрения</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15</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Маниакально-депрессивный психоз:</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резко выраженные формы с часто повторяющимися фазами заболевания или затяжными приступами</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 редкие приступы с длительными (несколько лет) </w:t>
                  </w:r>
                  <w:r w:rsidRPr="008F1C99">
                    <w:rPr>
                      <w:rFonts w:ascii="Times New Roman" w:eastAsia="Times New Roman" w:hAnsi="Times New Roman" w:cs="Times New Roman"/>
                      <w:sz w:val="24"/>
                      <w:szCs w:val="24"/>
                      <w:lang w:eastAsia="ru-RU"/>
                    </w:rPr>
                    <w:lastRenderedPageBreak/>
                    <w:t>промежутками полного психического здоровья</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время, ограниченно годны в военное </w:t>
                  </w:r>
                  <w:r w:rsidRPr="008F1C99">
                    <w:rPr>
                      <w:rFonts w:ascii="Times New Roman" w:eastAsia="Times New Roman" w:hAnsi="Times New Roman" w:cs="Times New Roman"/>
                      <w:sz w:val="24"/>
                      <w:szCs w:val="24"/>
                      <w:lang w:eastAsia="ru-RU"/>
                    </w:rPr>
                    <w:lastRenderedPageBreak/>
                    <w:t>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в мирное время, </w:t>
                  </w:r>
                  <w:r w:rsidRPr="008F1C99">
                    <w:rPr>
                      <w:rFonts w:ascii="Times New Roman" w:eastAsia="Times New Roman" w:hAnsi="Times New Roman" w:cs="Times New Roman"/>
                      <w:sz w:val="24"/>
                      <w:szCs w:val="24"/>
                      <w:lang w:eastAsia="ru-RU"/>
                    </w:rPr>
                    <w:lastRenderedPageBreak/>
                    <w:t>ограниченно годны II степени в военное время</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16</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Психические расстройства при острых и хронических интоксикациях, инфекциях:</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при резко выраженных стойких психических нарушениях</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при наличии умеренн</w:t>
                  </w:r>
                  <w:r w:rsidRPr="008F1C99">
                    <w:rPr>
                      <w:rFonts w:ascii="Times New Roman" w:eastAsia="Times New Roman" w:hAnsi="Times New Roman" w:cs="Times New Roman"/>
                      <w:sz w:val="24"/>
                      <w:szCs w:val="24"/>
                      <w:lang w:eastAsia="ru-RU"/>
                    </w:rPr>
                    <w:lastRenderedPageBreak/>
                    <w:t>о выраженного астенического состояния, патологических изменений личности и органического поражения нервной системы</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w:t>
                  </w:r>
                  <w:r w:rsidRPr="008F1C99">
                    <w:rPr>
                      <w:rFonts w:ascii="Times New Roman" w:eastAsia="Times New Roman" w:hAnsi="Times New Roman" w:cs="Times New Roman"/>
                      <w:sz w:val="24"/>
                      <w:szCs w:val="24"/>
                      <w:lang w:eastAsia="ru-RU"/>
                    </w:rPr>
                    <w:lastRenderedPageBreak/>
                    <w:t>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w:t>
                  </w:r>
                  <w:r w:rsidRPr="008F1C99">
                    <w:rPr>
                      <w:rFonts w:ascii="Times New Roman" w:eastAsia="Times New Roman" w:hAnsi="Times New Roman" w:cs="Times New Roman"/>
                      <w:sz w:val="24"/>
                      <w:szCs w:val="24"/>
                      <w:lang w:eastAsia="ru-RU"/>
                    </w:rPr>
                    <w:lastRenderedPageBreak/>
                    <w:t>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при легких кратковременных болезненных проявлениях и отсутствии явлений органического поражен</w:t>
                  </w:r>
                  <w:r w:rsidRPr="008F1C99">
                    <w:rPr>
                      <w:rFonts w:ascii="Times New Roman" w:eastAsia="Times New Roman" w:hAnsi="Times New Roman" w:cs="Times New Roman"/>
                      <w:sz w:val="24"/>
                      <w:szCs w:val="24"/>
                      <w:lang w:eastAsia="ru-RU"/>
                    </w:rPr>
                    <w:lastRenderedPageBreak/>
                    <w:t>ия нервной системы</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Призывникам - отсрочка, военнослужащим по призыву - освобождение или отпуск</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17</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Неврозы, реактивные психозы</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1474BE">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при резко выраженных стойких болезненных проявлениях с частыми декомпенсациями</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при умеренно выраженных длительных или повторных болезненных проявлениях</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при легких и кратковременных болезненных проявлениях</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18</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Расстройства личности:</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резко выраженные со склонностью к повторным и длительным декомпенсациям</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умеренно выраженные, с неустойчивой компенсацией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в мирное время, ограниченно </w:t>
                  </w:r>
                  <w:r w:rsidRPr="008F1C99">
                    <w:rPr>
                      <w:rFonts w:ascii="Times New Roman" w:eastAsia="Times New Roman" w:hAnsi="Times New Roman" w:cs="Times New Roman"/>
                      <w:sz w:val="24"/>
                      <w:szCs w:val="24"/>
                      <w:lang w:eastAsia="ru-RU"/>
                    </w:rPr>
                    <w:lastRenderedPageBreak/>
                    <w:t>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степени в военное время</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19</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Умственная отсталость:</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тяжелой степени выраженности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умеренной и легкой степени выраженности с эмоционально волевыми и поведенческими расстройствами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легкой </w:t>
                  </w:r>
                  <w:r w:rsidRPr="008F1C99">
                    <w:rPr>
                      <w:rFonts w:ascii="Times New Roman" w:eastAsia="Times New Roman" w:hAnsi="Times New Roman" w:cs="Times New Roman"/>
                      <w:sz w:val="24"/>
                      <w:szCs w:val="24"/>
                      <w:lang w:eastAsia="ru-RU"/>
                    </w:rPr>
                    <w:lastRenderedPageBreak/>
                    <w:t>степени выраженности без эмоционально волевых и поведенческих расстройств</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w:t>
                  </w:r>
                  <w:r w:rsidRPr="008F1C99">
                    <w:rPr>
                      <w:rFonts w:ascii="Times New Roman" w:eastAsia="Times New Roman" w:hAnsi="Times New Roman" w:cs="Times New Roman"/>
                      <w:sz w:val="24"/>
                      <w:szCs w:val="24"/>
                      <w:lang w:eastAsia="ru-RU"/>
                    </w:rPr>
                    <w:lastRenderedPageBreak/>
                    <w:t>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8F1C99">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Болезни нервной системы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20</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Эпилепсия:</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при наличии частых припадков или выраженных психических нарушений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 при единичных редких припадках, без психических </w:t>
                  </w:r>
                  <w:r w:rsidRPr="008F1C99">
                    <w:rPr>
                      <w:rFonts w:ascii="Times New Roman" w:eastAsia="Times New Roman" w:hAnsi="Times New Roman" w:cs="Times New Roman"/>
                      <w:sz w:val="24"/>
                      <w:szCs w:val="24"/>
                      <w:lang w:eastAsia="ru-RU"/>
                    </w:rPr>
                    <w:lastRenderedPageBreak/>
                    <w:t>нарушений вне припадка</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время, ограниченно годны в военное </w:t>
                  </w:r>
                  <w:r w:rsidRPr="008F1C99">
                    <w:rPr>
                      <w:rFonts w:ascii="Times New Roman" w:eastAsia="Times New Roman" w:hAnsi="Times New Roman" w:cs="Times New Roman"/>
                      <w:sz w:val="24"/>
                      <w:szCs w:val="24"/>
                      <w:lang w:eastAsia="ru-RU"/>
                    </w:rPr>
                    <w:lastRenderedPageBreak/>
                    <w:t>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службе в строю или вне строя </w:t>
                  </w:r>
                  <w:r w:rsidRPr="008F1C99">
                    <w:rPr>
                      <w:rFonts w:ascii="Times New Roman" w:eastAsia="Times New Roman" w:hAnsi="Times New Roman" w:cs="Times New Roman"/>
                      <w:sz w:val="24"/>
                      <w:szCs w:val="24"/>
                      <w:lang w:eastAsia="ru-RU"/>
                    </w:rPr>
                    <w:lastRenderedPageBreak/>
                    <w:t>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при отсутствии припадков в течение последних 5-ти лет</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21</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Дефекты речи:</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высокая степень заикания, охватывающая весь речевой аппарат, с нарушением </w:t>
                  </w:r>
                  <w:r w:rsidRPr="008F1C99">
                    <w:rPr>
                      <w:rFonts w:ascii="Times New Roman" w:eastAsia="Times New Roman" w:hAnsi="Times New Roman" w:cs="Times New Roman"/>
                      <w:sz w:val="24"/>
                      <w:szCs w:val="24"/>
                      <w:lang w:eastAsia="ru-RU"/>
                    </w:rPr>
                    <w:lastRenderedPageBreak/>
                    <w:t>дыхания и резкими невротическими проявлениями. Косноязычие, делающее речь малопонятной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xml:space="preserve"> степени в </w:t>
                  </w:r>
                  <w:r w:rsidRPr="008F1C99">
                    <w:rPr>
                      <w:rFonts w:ascii="Times New Roman" w:eastAsia="Times New Roman" w:hAnsi="Times New Roman" w:cs="Times New Roman"/>
                      <w:sz w:val="24"/>
                      <w:szCs w:val="24"/>
                      <w:lang w:eastAsia="ru-RU"/>
                    </w:rPr>
                    <w:lastRenderedPageBreak/>
                    <w:t>военное время</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умеренное заикание или косноязычие, являющиеся причиной недостаточно внятной речи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В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К работе операторами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22</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Последствия </w:t>
                  </w:r>
                  <w:r w:rsidRPr="008F1C99">
                    <w:rPr>
                      <w:rFonts w:ascii="Times New Roman" w:eastAsia="Times New Roman" w:hAnsi="Times New Roman" w:cs="Times New Roman"/>
                      <w:sz w:val="24"/>
                      <w:szCs w:val="24"/>
                      <w:lang w:eastAsia="ru-RU"/>
                    </w:rPr>
                    <w:lastRenderedPageBreak/>
                    <w:t>инфекционных (бактериальных, вирусных) и инфекционно-аллергических болезней центральной нервной системы, органические поражения головного и спинного мозга при общих инфекциях, острых и хронических интокси</w:t>
                  </w:r>
                  <w:r w:rsidRPr="008F1C99">
                    <w:rPr>
                      <w:rFonts w:ascii="Times New Roman" w:eastAsia="Times New Roman" w:hAnsi="Times New Roman" w:cs="Times New Roman"/>
                      <w:sz w:val="24"/>
                      <w:szCs w:val="24"/>
                      <w:lang w:eastAsia="ru-RU"/>
                    </w:rPr>
                    <w:lastRenderedPageBreak/>
                    <w:t>кациях:</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значительными нарушениями функций или прогрессирующим течением процесса</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незначительным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Военнослужащие по призыву - годны к военной службе</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службе в строю или вне строя определяется </w:t>
                  </w:r>
                  <w:r w:rsidRPr="008F1C99">
                    <w:rPr>
                      <w:rFonts w:ascii="Times New Roman" w:eastAsia="Times New Roman" w:hAnsi="Times New Roman" w:cs="Times New Roman"/>
                      <w:sz w:val="24"/>
                      <w:szCs w:val="24"/>
                      <w:lang w:eastAsia="ru-RU"/>
                    </w:rPr>
                    <w:lastRenderedPageBreak/>
                    <w:t>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23</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Последствия травм головного и спинного мозга:</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военной службе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w:t>
                  </w:r>
                  <w:r w:rsidRPr="008F1C99">
                    <w:rPr>
                      <w:rFonts w:ascii="Times New Roman" w:eastAsia="Times New Roman" w:hAnsi="Times New Roman" w:cs="Times New Roman"/>
                      <w:sz w:val="24"/>
                      <w:szCs w:val="24"/>
                      <w:lang w:eastAsia="ru-RU"/>
                    </w:rPr>
                    <w:lastRenderedPageBreak/>
                    <w:t>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Призывникам - </w:t>
                  </w:r>
                  <w:r w:rsidRPr="008F1C99">
                    <w:rPr>
                      <w:rFonts w:ascii="Times New Roman" w:eastAsia="Times New Roman" w:hAnsi="Times New Roman" w:cs="Times New Roman"/>
                      <w:sz w:val="24"/>
                      <w:szCs w:val="24"/>
                      <w:lang w:eastAsia="ru-RU"/>
                    </w:rPr>
                    <w:lastRenderedPageBreak/>
                    <w:t>отсрочка. Военнослужащие по призыву - 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w:t>
                  </w:r>
                  <w:r w:rsidRPr="008F1C99">
                    <w:rPr>
                      <w:rFonts w:ascii="Times New Roman" w:eastAsia="Times New Roman" w:hAnsi="Times New Roman" w:cs="Times New Roman"/>
                      <w:sz w:val="24"/>
                      <w:szCs w:val="24"/>
                      <w:lang w:eastAsia="ru-RU"/>
                    </w:rPr>
                    <w:lastRenderedPageBreak/>
                    <w:t>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w:t>
                  </w:r>
                  <w:r w:rsidRPr="008F1C99">
                    <w:rPr>
                      <w:rFonts w:ascii="Times New Roman" w:eastAsia="Times New Roman" w:hAnsi="Times New Roman" w:cs="Times New Roman"/>
                      <w:sz w:val="24"/>
                      <w:szCs w:val="24"/>
                      <w:lang w:eastAsia="ru-RU"/>
                    </w:rPr>
                    <w:lastRenderedPageBreak/>
                    <w:t>ется индивидуально. К работе операторами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при наличии объективных данных, без нарушения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24</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Сосудистые заболевания головного и спинного мозга:</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переходящими расстройствами мозгового обращения</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с незначительными нарушениями функций, а также наличием обмороков</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Военнослужащие по призыву - 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25</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Врожденные аномалии (пороки развития), прогрессирующие органические заболевания центральной нервной системы</w:t>
                  </w:r>
                  <w:r w:rsidRPr="008F1C99">
                    <w:rPr>
                      <w:rFonts w:ascii="Times New Roman" w:eastAsia="Times New Roman" w:hAnsi="Times New Roman" w:cs="Times New Roman"/>
                      <w:sz w:val="24"/>
                      <w:szCs w:val="24"/>
                      <w:lang w:eastAsia="ru-RU"/>
                    </w:rPr>
                    <w:lastRenderedPageBreak/>
                    <w:t>, а также миопатии, миастении и др.-</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значительными нарушениями функций или быстропрогрессирующие</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 или медленно прогрессирующие</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w:t>
                  </w:r>
                  <w:r w:rsidRPr="008F1C99">
                    <w:rPr>
                      <w:rFonts w:ascii="Times New Roman" w:eastAsia="Times New Roman" w:hAnsi="Times New Roman" w:cs="Times New Roman"/>
                      <w:sz w:val="24"/>
                      <w:szCs w:val="24"/>
                      <w:lang w:eastAsia="ru-RU"/>
                    </w:rPr>
                    <w:lastRenderedPageBreak/>
                    <w:t>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w:t>
                  </w:r>
                  <w:r w:rsidRPr="008F1C99">
                    <w:rPr>
                      <w:rFonts w:ascii="Times New Roman" w:eastAsia="Times New Roman" w:hAnsi="Times New Roman" w:cs="Times New Roman"/>
                      <w:sz w:val="24"/>
                      <w:szCs w:val="24"/>
                      <w:lang w:eastAsia="ru-RU"/>
                    </w:rPr>
                    <w:lastRenderedPageBreak/>
                    <w:t>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службе в строю или </w:t>
                  </w:r>
                  <w:r w:rsidRPr="008F1C99">
                    <w:rPr>
                      <w:rFonts w:ascii="Times New Roman" w:eastAsia="Times New Roman" w:hAnsi="Times New Roman" w:cs="Times New Roman"/>
                      <w:sz w:val="24"/>
                      <w:szCs w:val="24"/>
                      <w:lang w:eastAsia="ru-RU"/>
                    </w:rPr>
                    <w:lastRenderedPageBreak/>
                    <w:t>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26</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Болезни периферической нервной системы и их последствия:</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в мирное время, ограниченно годны </w:t>
                  </w:r>
                  <w:r w:rsidRPr="008F1C99">
                    <w:rPr>
                      <w:rFonts w:ascii="Times New Roman" w:eastAsia="Times New Roman" w:hAnsi="Times New Roman" w:cs="Times New Roman"/>
                      <w:sz w:val="24"/>
                      <w:szCs w:val="24"/>
                      <w:lang w:eastAsia="ru-RU"/>
                    </w:rPr>
                    <w:lastRenderedPageBreak/>
                    <w:t>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Военнослужащие по призыву - годны к военной службе</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при наличии остаточных явлений без нарушений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К работе операторами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27</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Последствия травм перифер</w:t>
                  </w:r>
                  <w:r w:rsidRPr="008F1C99">
                    <w:rPr>
                      <w:rFonts w:ascii="Times New Roman" w:eastAsia="Times New Roman" w:hAnsi="Times New Roman" w:cs="Times New Roman"/>
                      <w:sz w:val="24"/>
                      <w:szCs w:val="24"/>
                      <w:lang w:eastAsia="ru-RU"/>
                    </w:rPr>
                    <w:lastRenderedPageBreak/>
                    <w:t>ических нервов:</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w:t>
                  </w:r>
                  <w:r w:rsidRPr="008F1C99">
                    <w:rPr>
                      <w:rFonts w:ascii="Times New Roman" w:eastAsia="Times New Roman" w:hAnsi="Times New Roman" w:cs="Times New Roman"/>
                      <w:sz w:val="24"/>
                      <w:szCs w:val="24"/>
                      <w:lang w:eastAsia="ru-RU"/>
                    </w:rPr>
                    <w:lastRenderedPageBreak/>
                    <w:t>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при наличии остаточных явлений без нарушений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28</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Временные функциональные расстройства после острого обострения хронического заболевания, травмы центральной и периферической нервной системы</w:t>
                  </w:r>
                  <w:r w:rsidRPr="008F1C99">
                    <w:rPr>
                      <w:rFonts w:ascii="Times New Roman" w:eastAsia="Times New Roman" w:hAnsi="Times New Roman" w:cs="Times New Roman"/>
                      <w:sz w:val="24"/>
                      <w:szCs w:val="24"/>
                      <w:lang w:eastAsia="ru-RU"/>
                    </w:rPr>
                    <w:lastRenderedPageBreak/>
                    <w:t>, а также их хирургическое лечение</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Призывникам - отсрочка, военнослужащим по призыву - освобождение или отпуск</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w:t>
                  </w:r>
                </w:p>
              </w:tc>
            </w:tr>
            <w:tr w:rsidR="008F1C99" w:rsidRPr="008F1C99" w:rsidTr="008F1C99">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Болезни глаза и его придаточного аппарата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29</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Болезни век, слезных путей, глазницы и конъюнктивы:</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резко выраженные недостатки положения век, выраженные анатомические изменения глазницы или с нарушением зрительных функци</w:t>
                  </w:r>
                  <w:r w:rsidRPr="008F1C99">
                    <w:rPr>
                      <w:rFonts w:ascii="Times New Roman" w:eastAsia="Times New Roman" w:hAnsi="Times New Roman" w:cs="Times New Roman"/>
                      <w:sz w:val="24"/>
                      <w:szCs w:val="24"/>
                      <w:lang w:eastAsia="ru-RU"/>
                    </w:rPr>
                    <w:lastRenderedPageBreak/>
                    <w:t>й на обоих глазах</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 стойкое значительное опущение верхнего века на обоих глазах или другие резко выраженные недостатки положения век на одном глазу или умеренно выраженные на обоих глазах, резко </w:t>
                  </w:r>
                  <w:r w:rsidRPr="008F1C99">
                    <w:rPr>
                      <w:rFonts w:ascii="Times New Roman" w:eastAsia="Times New Roman" w:hAnsi="Times New Roman" w:cs="Times New Roman"/>
                      <w:sz w:val="24"/>
                      <w:szCs w:val="24"/>
                      <w:lang w:eastAsia="ru-RU"/>
                    </w:rPr>
                    <w:lastRenderedPageBreak/>
                    <w:t>выраженные заболевания век, слезных путей, глазниц, конъюнктивы после безуспешного лечения в стационаре</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стойкое значительное опущение верхнего века на одном глазу или умерено выраженные недостатки положен</w:t>
                  </w:r>
                  <w:r w:rsidRPr="008F1C99">
                    <w:rPr>
                      <w:rFonts w:ascii="Times New Roman" w:eastAsia="Times New Roman" w:hAnsi="Times New Roman" w:cs="Times New Roman"/>
                      <w:sz w:val="24"/>
                      <w:szCs w:val="24"/>
                      <w:lang w:eastAsia="ru-RU"/>
                    </w:rPr>
                    <w:lastRenderedPageBreak/>
                    <w:t>ия век на одном глазу при отсутствии показаний к хирургическому лечению, весенний катар</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Призывникам - отсрочка. Военнослужащие по призыву - 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30</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Хронические заболевания воспалительного или дегенеративного характера и последствия травм роговой и других оболоче</w:t>
                  </w:r>
                  <w:r w:rsidRPr="008F1C99">
                    <w:rPr>
                      <w:rFonts w:ascii="Times New Roman" w:eastAsia="Times New Roman" w:hAnsi="Times New Roman" w:cs="Times New Roman"/>
                      <w:sz w:val="24"/>
                      <w:szCs w:val="24"/>
                      <w:lang w:eastAsia="ru-RU"/>
                    </w:rPr>
                    <w:lastRenderedPageBreak/>
                    <w:t>к глаза, нарушающие функцию зрения; внутриглазное инородное тело:</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резко выраженные с прогрессирующим снижением зрительных функций или частыми обострениями на обоих глазах</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то же на одном глазу</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w:t>
                  </w:r>
                  <w:r w:rsidRPr="008F1C99">
                    <w:rPr>
                      <w:rFonts w:ascii="Times New Roman" w:eastAsia="Times New Roman" w:hAnsi="Times New Roman" w:cs="Times New Roman"/>
                      <w:sz w:val="24"/>
                      <w:szCs w:val="24"/>
                      <w:lang w:eastAsia="ru-RU"/>
                    </w:rPr>
                    <w:lastRenderedPageBreak/>
                    <w:t>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w:t>
                  </w:r>
                  <w:r w:rsidRPr="008F1C99">
                    <w:rPr>
                      <w:rFonts w:ascii="Times New Roman" w:eastAsia="Times New Roman" w:hAnsi="Times New Roman" w:cs="Times New Roman"/>
                      <w:sz w:val="24"/>
                      <w:szCs w:val="24"/>
                      <w:lang w:eastAsia="ru-RU"/>
                    </w:rPr>
                    <w:lastRenderedPageBreak/>
                    <w:t>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умеренно выраженные, не прогрессирующие, с редкими обострениями на обоих или на одном глазу</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31</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Афакия и артифакия</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на обоих глазах</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на одном глазу</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32</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Отслойка сетчатки:</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нетравматической этиологии на обоих глазах</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посттравматическая на обоих глазах</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любой этиологии на </w:t>
                  </w:r>
                  <w:r w:rsidRPr="008F1C99">
                    <w:rPr>
                      <w:rFonts w:ascii="Times New Roman" w:eastAsia="Times New Roman" w:hAnsi="Times New Roman" w:cs="Times New Roman"/>
                      <w:sz w:val="24"/>
                      <w:szCs w:val="24"/>
                      <w:lang w:eastAsia="ru-RU"/>
                    </w:rPr>
                    <w:lastRenderedPageBreak/>
                    <w:t>одном глазу</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w:t>
                  </w:r>
                  <w:r w:rsidRPr="008F1C99">
                    <w:rPr>
                      <w:rFonts w:ascii="Times New Roman" w:eastAsia="Times New Roman" w:hAnsi="Times New Roman" w:cs="Times New Roman"/>
                      <w:sz w:val="24"/>
                      <w:szCs w:val="24"/>
                      <w:lang w:eastAsia="ru-RU"/>
                    </w:rPr>
                    <w:lastRenderedPageBreak/>
                    <w:t>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службе в </w:t>
                  </w:r>
                  <w:r w:rsidRPr="008F1C99">
                    <w:rPr>
                      <w:rFonts w:ascii="Times New Roman" w:eastAsia="Times New Roman" w:hAnsi="Times New Roman" w:cs="Times New Roman"/>
                      <w:sz w:val="24"/>
                      <w:szCs w:val="24"/>
                      <w:lang w:eastAsia="ru-RU"/>
                    </w:rPr>
                    <w:lastRenderedPageBreak/>
                    <w:t>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33</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Глаукома:</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в развитой и последующих стадиях на обоих глазах</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то же на одном глазу</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Годны к службе вне строя в мирное время, ограниченно </w:t>
                  </w:r>
                  <w:r w:rsidRPr="008F1C99">
                    <w:rPr>
                      <w:rFonts w:ascii="Times New Roman" w:eastAsia="Times New Roman" w:hAnsi="Times New Roman" w:cs="Times New Roman"/>
                      <w:sz w:val="24"/>
                      <w:szCs w:val="24"/>
                      <w:lang w:eastAsia="ru-RU"/>
                    </w:rPr>
                    <w:lastRenderedPageBreak/>
                    <w:t>годны I степени в военное время</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в начальной стадии - стадии глаукомы и гипертензии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34</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Атрофия зрительного нерва любой этиологии при прогрес</w:t>
                  </w:r>
                  <w:r w:rsidRPr="008F1C99">
                    <w:rPr>
                      <w:rFonts w:ascii="Times New Roman" w:eastAsia="Times New Roman" w:hAnsi="Times New Roman" w:cs="Times New Roman"/>
                      <w:sz w:val="24"/>
                      <w:szCs w:val="24"/>
                      <w:lang w:eastAsia="ru-RU"/>
                    </w:rPr>
                    <w:lastRenderedPageBreak/>
                    <w:t>сирующем снижении функций зрения:</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на обоих глазах</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на одном глазу</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35</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Стойкий паралич двигательных нервов глазного </w:t>
                  </w:r>
                  <w:r w:rsidRPr="008F1C99">
                    <w:rPr>
                      <w:rFonts w:ascii="Times New Roman" w:eastAsia="Times New Roman" w:hAnsi="Times New Roman" w:cs="Times New Roman"/>
                      <w:sz w:val="24"/>
                      <w:szCs w:val="24"/>
                      <w:lang w:eastAsia="ru-RU"/>
                    </w:rPr>
                    <w:lastRenderedPageBreak/>
                    <w:t>яблока:</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при наличии диплопии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при отсутствии диплопии, ясно выраженный качательный нистагм глазного яблока. Содружественное косоглазие</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Военнослужащие по призыву - 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К работе операторами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36</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Понижение остроты зрения в зависимости от стойких </w:t>
                  </w:r>
                  <w:r w:rsidRPr="008F1C99">
                    <w:rPr>
                      <w:rFonts w:ascii="Times New Roman" w:eastAsia="Times New Roman" w:hAnsi="Times New Roman" w:cs="Times New Roman"/>
                      <w:sz w:val="24"/>
                      <w:szCs w:val="24"/>
                      <w:lang w:eastAsia="ru-RU"/>
                    </w:rPr>
                    <w:lastRenderedPageBreak/>
                    <w:t>помутнений преломляющих сред или стойких изменений глазного дна, аномалии рефракции и других причин (травма, органические заболевания и т.п.):</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отсутствие глазного Яблока или слепота на один глаз или зрение одного </w:t>
                  </w:r>
                  <w:r w:rsidRPr="008F1C99">
                    <w:rPr>
                      <w:rFonts w:ascii="Times New Roman" w:eastAsia="Times New Roman" w:hAnsi="Times New Roman" w:cs="Times New Roman"/>
                      <w:sz w:val="24"/>
                      <w:szCs w:val="24"/>
                      <w:lang w:eastAsia="ru-RU"/>
                    </w:rPr>
                    <w:lastRenderedPageBreak/>
                    <w:t>глаза ниже 0,03 при зрении другого глаза ниже 0,4 или зрение обоих глаз ниже 0,3</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то же, что и в пункте "а" при зрении другого глаза 0,4 и выше, или зрение одного глаза 0,3 при зрении другого глаза от 0,3 до 0,03</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степени в военное время</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зрение одного глаза 0,4 </w:t>
                  </w:r>
                  <w:r w:rsidRPr="008F1C99">
                    <w:rPr>
                      <w:rFonts w:ascii="Times New Roman" w:eastAsia="Times New Roman" w:hAnsi="Times New Roman" w:cs="Times New Roman"/>
                      <w:sz w:val="24"/>
                      <w:szCs w:val="24"/>
                      <w:lang w:eastAsia="ru-RU"/>
                    </w:rPr>
                    <w:lastRenderedPageBreak/>
                    <w:t>при зрении другого от 0,3 до 0,03 или зрение одного глаза 0,5 и выше при зрении другого глаза от 0,03 до 0,04</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w:t>
                  </w:r>
                  <w:r w:rsidRPr="008F1C99">
                    <w:rPr>
                      <w:rFonts w:ascii="Times New Roman" w:eastAsia="Times New Roman" w:hAnsi="Times New Roman" w:cs="Times New Roman"/>
                      <w:sz w:val="24"/>
                      <w:szCs w:val="24"/>
                      <w:lang w:eastAsia="ru-RU"/>
                    </w:rPr>
                    <w:lastRenderedPageBreak/>
                    <w:t>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Годны к службе вне </w:t>
                  </w:r>
                  <w:r w:rsidRPr="008F1C99">
                    <w:rPr>
                      <w:rFonts w:ascii="Times New Roman" w:eastAsia="Times New Roman" w:hAnsi="Times New Roman" w:cs="Times New Roman"/>
                      <w:sz w:val="24"/>
                      <w:szCs w:val="24"/>
                      <w:lang w:eastAsia="ru-RU"/>
                    </w:rPr>
                    <w:lastRenderedPageBreak/>
                    <w:t>строя в мирное время, ограниченно годны I степени в военное время</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w:t>
                  </w:r>
                  <w:r w:rsidRPr="008F1C99">
                    <w:rPr>
                      <w:rFonts w:ascii="Times New Roman" w:eastAsia="Times New Roman" w:hAnsi="Times New Roman" w:cs="Times New Roman"/>
                      <w:sz w:val="24"/>
                      <w:szCs w:val="24"/>
                      <w:lang w:eastAsia="ru-RU"/>
                    </w:rPr>
                    <w:lastRenderedPageBreak/>
                    <w:t>ально</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37</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Аномалии рефракции на любом глазу:</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близорукость или дальнозоркость в одном из меридианов более 12 Д или астигма</w:t>
                  </w:r>
                  <w:r w:rsidRPr="008F1C99">
                    <w:rPr>
                      <w:rFonts w:ascii="Times New Roman" w:eastAsia="Times New Roman" w:hAnsi="Times New Roman" w:cs="Times New Roman"/>
                      <w:sz w:val="24"/>
                      <w:szCs w:val="24"/>
                      <w:lang w:eastAsia="ru-RU"/>
                    </w:rPr>
                    <w:lastRenderedPageBreak/>
                    <w:t>тизм любого вида с разницей рефракции в двух главных меридианах более 6,0 Д</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близорукость или дальнозоркость в одном из меридианов более 8,0 и до 12,0 Д или астигматизм любого вида с разницей рефракц</w:t>
                  </w:r>
                  <w:r w:rsidRPr="008F1C99">
                    <w:rPr>
                      <w:rFonts w:ascii="Times New Roman" w:eastAsia="Times New Roman" w:hAnsi="Times New Roman" w:cs="Times New Roman"/>
                      <w:sz w:val="24"/>
                      <w:szCs w:val="24"/>
                      <w:lang w:eastAsia="ru-RU"/>
                    </w:rPr>
                    <w:lastRenderedPageBreak/>
                    <w:t>ии в двух главных меридианах более 3,0 и до 6,0 Д</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к службе вне строя в мирное время, ограниченно годны I степени в военное время</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близорукость или дальнозоркость более 6,0 и до 8,0 Д</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с КРТ и операторами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 близорукость или дальнозоркость более 3,0 и до </w:t>
                  </w:r>
                  <w:r w:rsidRPr="008F1C99">
                    <w:rPr>
                      <w:rFonts w:ascii="Times New Roman" w:eastAsia="Times New Roman" w:hAnsi="Times New Roman" w:cs="Times New Roman"/>
                      <w:sz w:val="24"/>
                      <w:szCs w:val="24"/>
                      <w:lang w:eastAsia="ru-RU"/>
                    </w:rPr>
                    <w:lastRenderedPageBreak/>
                    <w:t>6,0 Д</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Призывникам - отсрочка. Военнослужащие по призыву - негодны к </w:t>
                  </w:r>
                  <w:r w:rsidRPr="008F1C99">
                    <w:rPr>
                      <w:rFonts w:ascii="Times New Roman" w:eastAsia="Times New Roman" w:hAnsi="Times New Roman" w:cs="Times New Roman"/>
                      <w:sz w:val="24"/>
                      <w:szCs w:val="24"/>
                      <w:lang w:eastAsia="ru-RU"/>
                    </w:rPr>
                    <w:lastRenderedPageBreak/>
                    <w:t>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К работе с КРТ 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Годны. Годность к работе с КРТ определяется индивидуально. К </w:t>
                  </w:r>
                  <w:r w:rsidRPr="008F1C99">
                    <w:rPr>
                      <w:rFonts w:ascii="Times New Roman" w:eastAsia="Times New Roman" w:hAnsi="Times New Roman" w:cs="Times New Roman"/>
                      <w:sz w:val="24"/>
                      <w:szCs w:val="24"/>
                      <w:lang w:eastAsia="ru-RU"/>
                    </w:rPr>
                    <w:lastRenderedPageBreak/>
                    <w:t>работе операторами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д) астигматизм любого вида с разницей рефракции в двух главных меридианах более 2,0 и до 3,0 Д</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Операторы УВД -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е) спазм или паралич аккомодации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службе в строю или вне строя определяется </w:t>
                  </w:r>
                  <w:r w:rsidRPr="008F1C99">
                    <w:rPr>
                      <w:rFonts w:ascii="Times New Roman" w:eastAsia="Times New Roman" w:hAnsi="Times New Roman" w:cs="Times New Roman"/>
                      <w:sz w:val="24"/>
                      <w:szCs w:val="24"/>
                      <w:lang w:eastAsia="ru-RU"/>
                    </w:rPr>
                    <w:lastRenderedPageBreak/>
                    <w:t>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Годность определяется индивидуально</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38</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Дихромазия, аномальная трихромазия типа А или Б</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К работе с КРТ 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К работе с КРТ негодны</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39</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Временные расстройства функций глаза</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военнослужащим - освобождение или отпуск</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8F1C99">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714526">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t>Болезни уха и сосцевидного отростка</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40</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Болезни наружного уха:</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41</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Хронический гнойный и негнойный средний отит:</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двухсторонний или односторонний, сопровождающийся полипами, грануляциями в барабанной полости, кариесом кости, фистульным симптомом и холестеатомой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двухсто</w:t>
                  </w:r>
                  <w:r w:rsidRPr="008F1C99">
                    <w:rPr>
                      <w:rFonts w:ascii="Times New Roman" w:eastAsia="Times New Roman" w:hAnsi="Times New Roman" w:cs="Times New Roman"/>
                      <w:sz w:val="24"/>
                      <w:szCs w:val="24"/>
                      <w:lang w:eastAsia="ru-RU"/>
                    </w:rPr>
                    <w:lastRenderedPageBreak/>
                    <w:t>ронний или односторонний сопровождающийся хроническими заболеваниями носа и околоносовых пазух, и стойкими нарушениями носового дыхания, а также односторонний, двухсторонний не сопровождающийся заболеваниями, указанн</w:t>
                  </w:r>
                  <w:r w:rsidRPr="008F1C99">
                    <w:rPr>
                      <w:rFonts w:ascii="Times New Roman" w:eastAsia="Times New Roman" w:hAnsi="Times New Roman" w:cs="Times New Roman"/>
                      <w:sz w:val="24"/>
                      <w:szCs w:val="24"/>
                      <w:lang w:eastAsia="ru-RU"/>
                    </w:rPr>
                    <w:lastRenderedPageBreak/>
                    <w:t>ыми в пункте "а", стойкие сухие перфорации барабанной перепонки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Призывникам - </w:t>
                  </w:r>
                  <w:r w:rsidRPr="008F1C99">
                    <w:rPr>
                      <w:rFonts w:ascii="Times New Roman" w:eastAsia="Times New Roman" w:hAnsi="Times New Roman" w:cs="Times New Roman"/>
                      <w:sz w:val="24"/>
                      <w:szCs w:val="24"/>
                      <w:lang w:eastAsia="ru-RU"/>
                    </w:rPr>
                    <w:lastRenderedPageBreak/>
                    <w:t>отсрочка. Военнослужащие по призыву - 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Годность </w:t>
                  </w:r>
                  <w:r w:rsidRPr="008F1C99">
                    <w:rPr>
                      <w:rFonts w:ascii="Times New Roman" w:eastAsia="Times New Roman" w:hAnsi="Times New Roman" w:cs="Times New Roman"/>
                      <w:sz w:val="24"/>
                      <w:szCs w:val="24"/>
                      <w:lang w:eastAsia="ru-RU"/>
                    </w:rPr>
                    <w:lastRenderedPageBreak/>
                    <w:t>к работе операторами УВД определяется индивидуально</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обширные рубцовые изменения барабанной перепонки, остаточные явления перенесенного отита</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42</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Нарушение функций вестибулярного </w:t>
                  </w:r>
                  <w:r w:rsidRPr="008F1C99">
                    <w:rPr>
                      <w:rFonts w:ascii="Times New Roman" w:eastAsia="Times New Roman" w:hAnsi="Times New Roman" w:cs="Times New Roman"/>
                      <w:sz w:val="24"/>
                      <w:szCs w:val="24"/>
                      <w:lang w:eastAsia="ru-RU"/>
                    </w:rPr>
                    <w:lastRenderedPageBreak/>
                    <w:t>аппарата:</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стойкие резко выраженные вестибулярно-вегетативные расстройства, сопровождающиеся симптомами меньеровского заболевания</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нестойкие редко рецидивирующие умерено выраженные вестибулярно-вегетати</w:t>
                  </w:r>
                  <w:r w:rsidRPr="008F1C99">
                    <w:rPr>
                      <w:rFonts w:ascii="Times New Roman" w:eastAsia="Times New Roman" w:hAnsi="Times New Roman" w:cs="Times New Roman"/>
                      <w:sz w:val="24"/>
                      <w:szCs w:val="24"/>
                      <w:lang w:eastAsia="ru-RU"/>
                    </w:rPr>
                    <w:lastRenderedPageBreak/>
                    <w:t>вные расстройства</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стойкая и резко выраженная чувствительность к вестибулярным раздражениям</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43</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Стойкая полная глухота на оба уха или глухонемота, удостоверенная лечебными учреждениями, организациями или учебными заведен</w:t>
                  </w:r>
                  <w:r w:rsidRPr="008F1C99">
                    <w:rPr>
                      <w:rFonts w:ascii="Times New Roman" w:eastAsia="Times New Roman" w:hAnsi="Times New Roman" w:cs="Times New Roman"/>
                      <w:sz w:val="24"/>
                      <w:szCs w:val="24"/>
                      <w:lang w:eastAsia="ru-RU"/>
                    </w:rPr>
                    <w:lastRenderedPageBreak/>
                    <w:t>иями для глухонемых</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44</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Понижение слуха:</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стойкая полная глухота на одно ухо, при восприятии шепотной речи на другое ухо на расстоянии не более 2 м, а также стойкое понижение слуха на оба уха: шепотная речь не восприн</w:t>
                  </w:r>
                  <w:r w:rsidRPr="008F1C99">
                    <w:rPr>
                      <w:rFonts w:ascii="Times New Roman" w:eastAsia="Times New Roman" w:hAnsi="Times New Roman" w:cs="Times New Roman"/>
                      <w:sz w:val="24"/>
                      <w:szCs w:val="24"/>
                      <w:lang w:eastAsia="ru-RU"/>
                    </w:rPr>
                    <w:lastRenderedPageBreak/>
                    <w:t>имается или воспринимается на расстоянии менее 1 м</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стойкая полная глухота на одно ухо, при восприятии шепотной речи на другое ухо на расстоянии от 2 до 4 м, а также стойкое понижение слуха на оба уха до степени восприя</w:t>
                  </w:r>
                  <w:r w:rsidRPr="008F1C99">
                    <w:rPr>
                      <w:rFonts w:ascii="Times New Roman" w:eastAsia="Times New Roman" w:hAnsi="Times New Roman" w:cs="Times New Roman"/>
                      <w:sz w:val="24"/>
                      <w:szCs w:val="24"/>
                      <w:lang w:eastAsia="ru-RU"/>
                    </w:rPr>
                    <w:lastRenderedPageBreak/>
                    <w:t>тия шепотной речи на каждое ухо на расстоянии от 1 до 2 м</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стойкая полная глухота на одно ухо, при восприятии шепотной речи на другое ухо на расстоянии более 4 м, а также стойкое понижение слуха на оба уха до степени </w:t>
                  </w:r>
                  <w:r w:rsidRPr="008F1C99">
                    <w:rPr>
                      <w:rFonts w:ascii="Times New Roman" w:eastAsia="Times New Roman" w:hAnsi="Times New Roman" w:cs="Times New Roman"/>
                      <w:sz w:val="24"/>
                      <w:szCs w:val="24"/>
                      <w:lang w:eastAsia="ru-RU"/>
                    </w:rPr>
                    <w:lastRenderedPageBreak/>
                    <w:t>восприятия шепотной речи на каждое ухо на расстоянии от 2 до 4 м</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НГ, ПС, СН - 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К работе с источниками ЭМП 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Годность к работе операторами УВД определяется индивидуально</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45</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Состояние после острых травм, последствий заболеваний и операций на ухе и верхних дыхательных путях при неполном восстановлении функций органов</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военнослужащим по призыву - освобождение или отпуск</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8F1C99">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714526">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t>Болезни системы кровообращения</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46</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Ревматизм, ревматические болезни сердца (ревматический перикардит, миокардит, ревматические пороки митрального, аортального и других клапанов), неревматические миокардиты, эндокардиты, в т.ч. бактериальный (инфекционный) </w:t>
                  </w:r>
                  <w:r w:rsidRPr="008F1C99">
                    <w:rPr>
                      <w:rFonts w:ascii="Times New Roman" w:eastAsia="Times New Roman" w:hAnsi="Times New Roman" w:cs="Times New Roman"/>
                      <w:sz w:val="24"/>
                      <w:szCs w:val="24"/>
                      <w:lang w:eastAsia="ru-RU"/>
                    </w:rPr>
                    <w:lastRenderedPageBreak/>
                    <w:t>эндокардит. Другие болезни сердца (кардиомиопатия, нарушения сердечного ритма проводимости), сопровождающиеся расстройством общего или коронарного кровообращения:</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с сердечной недостаточностью тяжелой </w:t>
                  </w:r>
                  <w:r w:rsidRPr="008F1C99">
                    <w:rPr>
                      <w:rFonts w:ascii="Times New Roman" w:eastAsia="Times New Roman" w:hAnsi="Times New Roman" w:cs="Times New Roman"/>
                      <w:sz w:val="24"/>
                      <w:szCs w:val="24"/>
                      <w:lang w:eastAsia="ru-RU"/>
                    </w:rPr>
                    <w:lastRenderedPageBreak/>
                    <w:t>степени</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сердечной недостаточностью средней степени тяжести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сердечной недостаточностью легкой степени тяжести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 с бессимптомной дисфункцией левого </w:t>
                  </w:r>
                  <w:r w:rsidRPr="008F1C99">
                    <w:rPr>
                      <w:rFonts w:ascii="Times New Roman" w:eastAsia="Times New Roman" w:hAnsi="Times New Roman" w:cs="Times New Roman"/>
                      <w:sz w:val="24"/>
                      <w:szCs w:val="24"/>
                      <w:lang w:eastAsia="ru-RU"/>
                    </w:rPr>
                    <w:lastRenderedPageBreak/>
                    <w:t>желудочка</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47</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Гипертоническая болезнь:</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714526">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w:t>
                  </w:r>
                  <w:r w:rsidR="00714526">
                    <w:rPr>
                      <w:rFonts w:ascii="Times New Roman" w:eastAsia="Times New Roman" w:hAnsi="Times New Roman" w:cs="Times New Roman"/>
                      <w:sz w:val="24"/>
                      <w:szCs w:val="24"/>
                      <w:lang w:eastAsia="ru-RU"/>
                    </w:rPr>
                    <w:t xml:space="preserve"> </w:t>
                  </w:r>
                  <w:r w:rsidRPr="008F1C99">
                    <w:rPr>
                      <w:rFonts w:ascii="Times New Roman" w:eastAsia="Times New Roman" w:hAnsi="Times New Roman" w:cs="Times New Roman"/>
                      <w:sz w:val="24"/>
                      <w:szCs w:val="24"/>
                      <w:lang w:val="en-US" w:eastAsia="ru-RU"/>
                    </w:rPr>
                    <w:t>III</w:t>
                  </w:r>
                  <w:r w:rsidR="00714526">
                    <w:rPr>
                      <w:rFonts w:ascii="Times New Roman" w:eastAsia="Times New Roman" w:hAnsi="Times New Roman" w:cs="Times New Roman"/>
                      <w:sz w:val="24"/>
                      <w:szCs w:val="24"/>
                      <w:lang w:eastAsia="ru-RU"/>
                    </w:rPr>
                    <w:t xml:space="preserve"> </w:t>
                  </w:r>
                  <w:r w:rsidRPr="008F1C99">
                    <w:rPr>
                      <w:rFonts w:ascii="Times New Roman" w:eastAsia="Times New Roman" w:hAnsi="Times New Roman" w:cs="Times New Roman"/>
                      <w:sz w:val="24"/>
                      <w:szCs w:val="24"/>
                      <w:lang w:eastAsia="ru-RU"/>
                    </w:rPr>
                    <w:t>стадии</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w:t>
                  </w:r>
                  <w:r w:rsidRPr="008F1C99">
                    <w:rPr>
                      <w:rFonts w:ascii="Times New Roman" w:eastAsia="Times New Roman" w:hAnsi="Times New Roman" w:cs="Times New Roman"/>
                      <w:sz w:val="24"/>
                      <w:szCs w:val="24"/>
                      <w:lang w:val="en-US" w:eastAsia="ru-RU"/>
                    </w:rPr>
                    <w:t>II </w:t>
                  </w:r>
                  <w:r w:rsidRPr="008F1C99">
                    <w:rPr>
                      <w:rFonts w:ascii="Times New Roman" w:eastAsia="Times New Roman" w:hAnsi="Times New Roman" w:cs="Times New Roman"/>
                      <w:sz w:val="24"/>
                      <w:szCs w:val="24"/>
                      <w:lang w:eastAsia="ru-RU"/>
                    </w:rPr>
                    <w:t>стадии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I стадии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w:t>
                  </w:r>
                  <w:r w:rsidRPr="008F1C99">
                    <w:rPr>
                      <w:rFonts w:ascii="Times New Roman" w:eastAsia="Times New Roman" w:hAnsi="Times New Roman" w:cs="Times New Roman"/>
                      <w:sz w:val="24"/>
                      <w:szCs w:val="24"/>
                      <w:lang w:eastAsia="ru-RU"/>
                    </w:rPr>
                    <w:lastRenderedPageBreak/>
                    <w:t>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48</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Ишемическая болезнь сердца: Постинфарктный кардиосклероз, стенокардия, другие заболевания сердца (коронарный атеросклероз, атеросклеротический кардиосклероз, аневризма сердца и др.), сопровождающиеся расстройством </w:t>
                  </w:r>
                  <w:r w:rsidRPr="008F1C99">
                    <w:rPr>
                      <w:rFonts w:ascii="Times New Roman" w:eastAsia="Times New Roman" w:hAnsi="Times New Roman" w:cs="Times New Roman"/>
                      <w:sz w:val="24"/>
                      <w:szCs w:val="24"/>
                      <w:lang w:eastAsia="ru-RU"/>
                    </w:rPr>
                    <w:lastRenderedPageBreak/>
                    <w:t>общего или коронарного кровообращения:</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w:t>
                  </w:r>
                  <w:r w:rsidRPr="008F1C99">
                    <w:rPr>
                      <w:rFonts w:ascii="Times New Roman" w:eastAsia="Times New Roman" w:hAnsi="Times New Roman" w:cs="Times New Roman"/>
                      <w:sz w:val="24"/>
                      <w:szCs w:val="24"/>
                      <w:lang w:eastAsia="ru-RU"/>
                    </w:rPr>
                    <w:lastRenderedPageBreak/>
                    <w:t>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49</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Болезни и последствия повреждения аорты, магистральных периферических артерий и вен, лимфатических сосудов (атеросклероз облитерирующий, аневризмы, флебиты, флеботромбозы, </w:t>
                  </w:r>
                  <w:r w:rsidRPr="008F1C99">
                    <w:rPr>
                      <w:rFonts w:ascii="Times New Roman" w:eastAsia="Times New Roman" w:hAnsi="Times New Roman" w:cs="Times New Roman"/>
                      <w:sz w:val="24"/>
                      <w:szCs w:val="24"/>
                      <w:lang w:eastAsia="ru-RU"/>
                    </w:rPr>
                    <w:lastRenderedPageBreak/>
                    <w:t>варикозная и постромботическая болезни, синдром полой вены ангиотрофоневрозы, лимфедема и другие):</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кровообращения и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кровообращения и функци</w:t>
                  </w:r>
                  <w:r w:rsidRPr="008F1C99">
                    <w:rPr>
                      <w:rFonts w:ascii="Times New Roman" w:eastAsia="Times New Roman" w:hAnsi="Times New Roman" w:cs="Times New Roman"/>
                      <w:sz w:val="24"/>
                      <w:szCs w:val="24"/>
                      <w:lang w:eastAsia="ru-RU"/>
                    </w:rPr>
                    <w:lastRenderedPageBreak/>
                    <w:t>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кровообращения и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Военнослужащие по призыву - 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при наличии объективных данных без нарушения кровообращения и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50</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Геморрой:</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 частыми обострениями и вторичной анемией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выпадением узлов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w:t>
                  </w:r>
                  <w:r w:rsidRPr="008F1C99">
                    <w:rPr>
                      <w:rFonts w:ascii="Times New Roman" w:eastAsia="Times New Roman" w:hAnsi="Times New Roman" w:cs="Times New Roman"/>
                      <w:sz w:val="24"/>
                      <w:szCs w:val="24"/>
                      <w:lang w:val="en-US" w:eastAsia="ru-RU"/>
                    </w:rPr>
                    <w:t>III</w:t>
                  </w:r>
                  <w:r w:rsidRPr="008F1C99">
                    <w:rPr>
                      <w:rFonts w:ascii="Times New Roman" w:eastAsia="Times New Roman" w:hAnsi="Times New Roman" w:cs="Times New Roman"/>
                      <w:sz w:val="24"/>
                      <w:szCs w:val="24"/>
                      <w:lang w:eastAsia="ru-RU"/>
                    </w:rPr>
                    <w:t> степени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с редкими обострениями, при успешном </w:t>
                  </w:r>
                  <w:r w:rsidRPr="008F1C99">
                    <w:rPr>
                      <w:rFonts w:ascii="Times New Roman" w:eastAsia="Times New Roman" w:hAnsi="Times New Roman" w:cs="Times New Roman"/>
                      <w:sz w:val="24"/>
                      <w:szCs w:val="24"/>
                      <w:lang w:eastAsia="ru-RU"/>
                    </w:rPr>
                    <w:lastRenderedPageBreak/>
                    <w:t>лечении больного</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51</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Нейроциркуляторная астения (гипертензивная, гипотензивная, кардиальная или смешанного типа:</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при стойких резко выраженных вегетативно-сосудистых расстройствах и нарушениях сердечного ритма</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w:t>
                  </w:r>
                  <w:r w:rsidRPr="008F1C99">
                    <w:rPr>
                      <w:rFonts w:ascii="Times New Roman" w:eastAsia="Times New Roman" w:hAnsi="Times New Roman" w:cs="Times New Roman"/>
                      <w:sz w:val="24"/>
                      <w:szCs w:val="24"/>
                      <w:lang w:eastAsia="ru-RU"/>
                    </w:rPr>
                    <w:lastRenderedPageBreak/>
                    <w:t>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при стойких умеренно выраженных нарушениях</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52</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Состояния после перенесенных острых заболеваний системы кровообращения, временные функциональные расстройства после хирургического лечения</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военнослужащим по призыву - освобождение или отпуск</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8F1C99">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714526">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t>Болезни органов дыхания</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53</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Болезни верхних </w:t>
                  </w:r>
                  <w:r w:rsidRPr="008F1C99">
                    <w:rPr>
                      <w:rFonts w:ascii="Times New Roman" w:eastAsia="Times New Roman" w:hAnsi="Times New Roman" w:cs="Times New Roman"/>
                      <w:sz w:val="24"/>
                      <w:szCs w:val="24"/>
                      <w:lang w:eastAsia="ru-RU"/>
                    </w:rPr>
                    <w:lastRenderedPageBreak/>
                    <w:t>дыхательных путей (искривление носовой перегородки, полипы полости носа, хронический фарингит и назофарингит, хронический синусит, озена, хронические болезни миндалин и аденоидов, хронический ларингит и ларинготрахеит)</w:t>
                  </w:r>
                  <w:r w:rsidRPr="008F1C99">
                    <w:rPr>
                      <w:rFonts w:ascii="Times New Roman" w:eastAsia="Times New Roman" w:hAnsi="Times New Roman" w:cs="Times New Roman"/>
                      <w:sz w:val="24"/>
                      <w:szCs w:val="24"/>
                      <w:lang w:eastAsia="ru-RU"/>
                    </w:rPr>
                    <w:lastRenderedPageBreak/>
                    <w:t>:</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значительно выраженный зловонный насморк</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II степени в военное время</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полипозные или гнойные синуситы</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w:t>
                  </w:r>
                  <w:r w:rsidRPr="008F1C99">
                    <w:rPr>
                      <w:rFonts w:ascii="Times New Roman" w:eastAsia="Times New Roman" w:hAnsi="Times New Roman" w:cs="Times New Roman"/>
                      <w:sz w:val="24"/>
                      <w:szCs w:val="24"/>
                      <w:lang w:eastAsia="ru-RU"/>
                    </w:rPr>
                    <w:lastRenderedPageBreak/>
                    <w:t>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с КРТ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негнойные синуситы, аллергический ринит</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хронический декомпенсированный тонзиллит</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 Призываемые 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54</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Болезни и повреждения гортани, шейного отдела трахеи:</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дыхательной и голосов</w:t>
                  </w:r>
                  <w:r w:rsidRPr="008F1C99">
                    <w:rPr>
                      <w:rFonts w:ascii="Times New Roman" w:eastAsia="Times New Roman" w:hAnsi="Times New Roman" w:cs="Times New Roman"/>
                      <w:sz w:val="24"/>
                      <w:szCs w:val="24"/>
                      <w:lang w:eastAsia="ru-RU"/>
                    </w:rPr>
                    <w:lastRenderedPageBreak/>
                    <w:t>ой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время, ограниченно годны в военное </w:t>
                  </w:r>
                  <w:r w:rsidRPr="008F1C99">
                    <w:rPr>
                      <w:rFonts w:ascii="Times New Roman" w:eastAsia="Times New Roman" w:hAnsi="Times New Roman" w:cs="Times New Roman"/>
                      <w:sz w:val="24"/>
                      <w:szCs w:val="24"/>
                      <w:lang w:eastAsia="ru-RU"/>
                    </w:rPr>
                    <w:lastRenderedPageBreak/>
                    <w:t>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дыхательной и голосовой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дыхательной и голосовой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55</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Хронические </w:t>
                  </w:r>
                  <w:r w:rsidRPr="008F1C99">
                    <w:rPr>
                      <w:rFonts w:ascii="Times New Roman" w:eastAsia="Times New Roman" w:hAnsi="Times New Roman" w:cs="Times New Roman"/>
                      <w:sz w:val="24"/>
                      <w:szCs w:val="24"/>
                      <w:lang w:eastAsia="ru-RU"/>
                    </w:rPr>
                    <w:lastRenderedPageBreak/>
                    <w:t>неспецифические заболевания легких и плевры, диссеминированные болезни легких нетуберкулезной этиологии:</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с источниками КРТ негодны, оператор</w:t>
                  </w:r>
                  <w:r w:rsidRPr="008F1C99">
                    <w:rPr>
                      <w:rFonts w:ascii="Times New Roman" w:eastAsia="Times New Roman" w:hAnsi="Times New Roman" w:cs="Times New Roman"/>
                      <w:sz w:val="24"/>
                      <w:szCs w:val="24"/>
                      <w:lang w:eastAsia="ru-RU"/>
                    </w:rPr>
                    <w:lastRenderedPageBreak/>
                    <w:t>ами УВД 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незначительными нарушениями функций и редкими обострениями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Военнослужащие по призыву - 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56</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Бронхиальная астма:</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тяжелые формы с частыми обострениями</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формы средней и легкой степени тяжести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в мирное время, ограниченно годны </w:t>
                  </w:r>
                  <w:r w:rsidRPr="008F1C99">
                    <w:rPr>
                      <w:rFonts w:ascii="Times New Roman" w:eastAsia="Times New Roman" w:hAnsi="Times New Roman" w:cs="Times New Roman"/>
                      <w:sz w:val="24"/>
                      <w:szCs w:val="24"/>
                      <w:lang w:eastAsia="ru-RU"/>
                    </w:rPr>
                    <w:lastRenderedPageBreak/>
                    <w:t>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без нарушения функции, а также при наличии приступов не чаще 2-3 раз в год</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с источниками КРТ негодны, операторами УВД негодны</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57</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Временные функциональные расстройства после хирургического лечения, острого обострения </w:t>
                  </w:r>
                  <w:r w:rsidRPr="008F1C99">
                    <w:rPr>
                      <w:rFonts w:ascii="Times New Roman" w:eastAsia="Times New Roman" w:hAnsi="Times New Roman" w:cs="Times New Roman"/>
                      <w:sz w:val="24"/>
                      <w:szCs w:val="24"/>
                      <w:lang w:eastAsia="ru-RU"/>
                    </w:rPr>
                    <w:lastRenderedPageBreak/>
                    <w:t>хронического заболевания органов дыхания</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Призывникам - отсрочка, военнослужащим по призыву - освобождение или отпуск</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8F1C99">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Болезни органов пищеварения</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58</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Нарушения развития и прорезывания зубов:</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отсутствие 10 и более зубов на одной челюсти или замещение их съемным протезом; отсутствие 8 коренных зубов на одной </w:t>
                  </w:r>
                  <w:r w:rsidRPr="008F1C99">
                    <w:rPr>
                      <w:rFonts w:ascii="Times New Roman" w:eastAsia="Times New Roman" w:hAnsi="Times New Roman" w:cs="Times New Roman"/>
                      <w:sz w:val="24"/>
                      <w:szCs w:val="24"/>
                      <w:lang w:eastAsia="ru-RU"/>
                    </w:rPr>
                    <w:lastRenderedPageBreak/>
                    <w:t>челюсти; отсутствие 4 коренных зубов на верхней челюсти с одной стороны и 4 коренных зубов с другой стороны или замещение их съемным протезом</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 отсутствие 4 зубов на одной челюсти или отсутствие второго резца, </w:t>
                  </w:r>
                  <w:r w:rsidRPr="008F1C99">
                    <w:rPr>
                      <w:rFonts w:ascii="Times New Roman" w:eastAsia="Times New Roman" w:hAnsi="Times New Roman" w:cs="Times New Roman"/>
                      <w:sz w:val="24"/>
                      <w:szCs w:val="24"/>
                      <w:lang w:eastAsia="ru-RU"/>
                    </w:rPr>
                    <w:lastRenderedPageBreak/>
                    <w:t>клыка и первого малого коренного зуба подряд или невозможности замещения их несъемными протезами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59</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Болезни зубов, пародонта и слизистой оболочки полости рта:</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714526">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пародонтит, пародонтоз генерализованный тяжелой </w:t>
                  </w:r>
                  <w:r w:rsidRPr="008F1C99">
                    <w:rPr>
                      <w:rFonts w:ascii="Times New Roman" w:eastAsia="Times New Roman" w:hAnsi="Times New Roman" w:cs="Times New Roman"/>
                      <w:sz w:val="24"/>
                      <w:szCs w:val="24"/>
                      <w:lang w:eastAsia="ru-RU"/>
                    </w:rPr>
                    <w:lastRenderedPageBreak/>
                    <w:t>степени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пародонтит, пародонтоз генерализованный средней степени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пародонтит, пародонтоз генерализованный легкой степени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множественный осложненный кариес зубов</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60</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Приобретенные дефекты, деформация и </w:t>
                  </w:r>
                  <w:r w:rsidRPr="008F1C99">
                    <w:rPr>
                      <w:rFonts w:ascii="Times New Roman" w:eastAsia="Times New Roman" w:hAnsi="Times New Roman" w:cs="Times New Roman"/>
                      <w:sz w:val="24"/>
                      <w:szCs w:val="24"/>
                      <w:lang w:eastAsia="ru-RU"/>
                    </w:rPr>
                    <w:lastRenderedPageBreak/>
                    <w:t>заболевания органов и тканей челюстно-лицевой области:</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 резким нарушением функций дыхания, обоняния, жевания и слюноотделения</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 с умеренным нарушением функций дыхания, обоняния, жевания </w:t>
                  </w:r>
                  <w:r w:rsidRPr="008F1C99">
                    <w:rPr>
                      <w:rFonts w:ascii="Times New Roman" w:eastAsia="Times New Roman" w:hAnsi="Times New Roman" w:cs="Times New Roman"/>
                      <w:sz w:val="24"/>
                      <w:szCs w:val="24"/>
                      <w:lang w:eastAsia="ru-RU"/>
                    </w:rPr>
                    <w:lastRenderedPageBreak/>
                    <w:t>и слюноотделения</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 дыхания, обоняния, жевания и слюноотделения</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Военнослужащие по призыву - 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61</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Язвенная болезнь желудка, язвенная болезнь 12-перстной кишки:</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со значительным </w:t>
                  </w:r>
                  <w:r w:rsidRPr="008F1C99">
                    <w:rPr>
                      <w:rFonts w:ascii="Times New Roman" w:eastAsia="Times New Roman" w:hAnsi="Times New Roman" w:cs="Times New Roman"/>
                      <w:sz w:val="24"/>
                      <w:szCs w:val="24"/>
                      <w:lang w:eastAsia="ru-RU"/>
                    </w:rPr>
                    <w:lastRenderedPageBreak/>
                    <w:t>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 и частыми обострениями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 и редкими обострениями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Призывники - негодны к военной службе в мирное время, ограниченно годны в военное время. Военнослужащие по призыву - годны к военной службе</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62</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Другие болезни </w:t>
                  </w:r>
                  <w:r w:rsidRPr="008F1C99">
                    <w:rPr>
                      <w:rFonts w:ascii="Times New Roman" w:eastAsia="Times New Roman" w:hAnsi="Times New Roman" w:cs="Times New Roman"/>
                      <w:sz w:val="24"/>
                      <w:szCs w:val="24"/>
                      <w:lang w:eastAsia="ru-RU"/>
                    </w:rPr>
                    <w:lastRenderedPageBreak/>
                    <w:t xml:space="preserve">желудка и двенадцатиперстной кишки (кроме язвенной болезни желудка и двенадцатиперстной кишки), болезни желчного пузыря и желчных путей, болезни поджелудочной железы, неинфекционный энтерит и колит, болезнь Крона, </w:t>
                  </w:r>
                  <w:r w:rsidRPr="008F1C99">
                    <w:rPr>
                      <w:rFonts w:ascii="Times New Roman" w:eastAsia="Times New Roman" w:hAnsi="Times New Roman" w:cs="Times New Roman"/>
                      <w:sz w:val="24"/>
                      <w:szCs w:val="24"/>
                      <w:lang w:eastAsia="ru-RU"/>
                    </w:rPr>
                    <w:lastRenderedPageBreak/>
                    <w:t>хронические болезни печени, цирроз печени</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 и частыми обострениями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63</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Болезни пищевода, кишечн</w:t>
                  </w:r>
                  <w:r w:rsidRPr="008F1C99">
                    <w:rPr>
                      <w:rFonts w:ascii="Times New Roman" w:eastAsia="Times New Roman" w:hAnsi="Times New Roman" w:cs="Times New Roman"/>
                      <w:sz w:val="24"/>
                      <w:szCs w:val="24"/>
                      <w:lang w:eastAsia="ru-RU"/>
                    </w:rPr>
                    <w:lastRenderedPageBreak/>
                    <w:t>ика (кроме двенадцатиперстной кишки) и брюшины (кардиоспазм, эзофагит, язва, сужение, стеноз, перфорация, дивертикулы, спазм пищевода, непроходимость кишечника, трещины и свищи заднего прохода, полипы, выпаден</w:t>
                  </w:r>
                  <w:r w:rsidRPr="008F1C99">
                    <w:rPr>
                      <w:rFonts w:ascii="Times New Roman" w:eastAsia="Times New Roman" w:hAnsi="Times New Roman" w:cs="Times New Roman"/>
                      <w:sz w:val="24"/>
                      <w:szCs w:val="24"/>
                      <w:lang w:eastAsia="ru-RU"/>
                    </w:rPr>
                    <w:lastRenderedPageBreak/>
                    <w:t>ие прямой кишки, другие болезни пищевода, кишечника и брюшины):</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 и частыми обострениями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w:t>
                  </w:r>
                  <w:r w:rsidRPr="008F1C99">
                    <w:rPr>
                      <w:rFonts w:ascii="Times New Roman" w:eastAsia="Times New Roman" w:hAnsi="Times New Roman" w:cs="Times New Roman"/>
                      <w:sz w:val="24"/>
                      <w:szCs w:val="24"/>
                      <w:lang w:eastAsia="ru-RU"/>
                    </w:rPr>
                    <w:lastRenderedPageBreak/>
                    <w:t>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w:t>
                  </w:r>
                  <w:r w:rsidRPr="008F1C99">
                    <w:rPr>
                      <w:rFonts w:ascii="Times New Roman" w:eastAsia="Times New Roman" w:hAnsi="Times New Roman" w:cs="Times New Roman"/>
                      <w:sz w:val="24"/>
                      <w:szCs w:val="24"/>
                      <w:lang w:eastAsia="ru-RU"/>
                    </w:rPr>
                    <w:lastRenderedPageBreak/>
                    <w:t>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64</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Грыжа (паховая, бедренная, пупочная) другие грыжи брюшной полости</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Военнослужащие по призыву - годны к военной службе</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w:t>
                  </w:r>
                  <w:r w:rsidRPr="008F1C99">
                    <w:rPr>
                      <w:rFonts w:ascii="Times New Roman" w:eastAsia="Times New Roman" w:hAnsi="Times New Roman" w:cs="Times New Roman"/>
                      <w:sz w:val="24"/>
                      <w:szCs w:val="24"/>
                      <w:lang w:eastAsia="ru-RU"/>
                    </w:rPr>
                    <w:lastRenderedPageBreak/>
                    <w:t>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при наличии объективных данных, без нарушения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65</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Временные функциональные расстройства после хирургического лечения, острого обострения хронического заболевания </w:t>
                  </w:r>
                  <w:r w:rsidRPr="008F1C99">
                    <w:rPr>
                      <w:rFonts w:ascii="Times New Roman" w:eastAsia="Times New Roman" w:hAnsi="Times New Roman" w:cs="Times New Roman"/>
                      <w:sz w:val="24"/>
                      <w:szCs w:val="24"/>
                      <w:lang w:eastAsia="ru-RU"/>
                    </w:rPr>
                    <w:lastRenderedPageBreak/>
                    <w:t>органов пищеварения</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Призывникам - отсрочка, военнослужащим по призыву - освобождение или отпуск</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66</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Болезни кожи и подкожной клетчатки</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трудно поддающиеся лечению распространенные формы хронической экземы, псориаза, атопический дерматит с распространенной лихенификацией кожного покрова, </w:t>
                  </w:r>
                  <w:r w:rsidRPr="008F1C99">
                    <w:rPr>
                      <w:rFonts w:ascii="Times New Roman" w:eastAsia="Times New Roman" w:hAnsi="Times New Roman" w:cs="Times New Roman"/>
                      <w:sz w:val="24"/>
                      <w:szCs w:val="24"/>
                      <w:lang w:eastAsia="ru-RU"/>
                    </w:rPr>
                    <w:lastRenderedPageBreak/>
                    <w:t>буллезные дерматозы</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 хроническая крапивница, рецидивирующие отеки Квинке, распространенный псориаз, абсцедирующая и хроническая язвенная пиодермия, дискоидная красная волчанка, фото дерматиты, красный </w:t>
                  </w:r>
                  <w:r w:rsidRPr="008F1C99">
                    <w:rPr>
                      <w:rFonts w:ascii="Times New Roman" w:eastAsia="Times New Roman" w:hAnsi="Times New Roman" w:cs="Times New Roman"/>
                      <w:sz w:val="24"/>
                      <w:szCs w:val="24"/>
                      <w:lang w:eastAsia="ru-RU"/>
                    </w:rPr>
                    <w:lastRenderedPageBreak/>
                    <w:t>плоский лишай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множественные конглобатные угри, атопический дерматит с очаговой лихенификацией кожного покрова, ограниченные, редко рецидивирующие формы экземы, ограниченные формы псориаза, склеродермии, ихтиоз, распрос</w:t>
                  </w:r>
                  <w:r w:rsidRPr="008F1C99">
                    <w:rPr>
                      <w:rFonts w:ascii="Times New Roman" w:eastAsia="Times New Roman" w:hAnsi="Times New Roman" w:cs="Times New Roman"/>
                      <w:sz w:val="24"/>
                      <w:szCs w:val="24"/>
                      <w:lang w:eastAsia="ru-RU"/>
                    </w:rPr>
                    <w:lastRenderedPageBreak/>
                    <w:t>траненные и ограниченные формы гнездной алопеции и распространенная форма витилиго</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Призывникам - отсрочка. Военнослужащие по призыву - 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ксеродермия, фолликулярный кератоз, ограниченные формы экземы в стойкой ремиссии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67</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Распространенные или значительно </w:t>
                  </w:r>
                  <w:r w:rsidRPr="008F1C99">
                    <w:rPr>
                      <w:rFonts w:ascii="Times New Roman" w:eastAsia="Times New Roman" w:hAnsi="Times New Roman" w:cs="Times New Roman"/>
                      <w:sz w:val="24"/>
                      <w:szCs w:val="24"/>
                      <w:lang w:eastAsia="ru-RU"/>
                    </w:rPr>
                    <w:lastRenderedPageBreak/>
                    <w:t>выраженные гиперкератозы, дискератозы, предраковые состояния кожи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время, </w:t>
                  </w:r>
                  <w:r w:rsidRPr="008F1C99">
                    <w:rPr>
                      <w:rFonts w:ascii="Times New Roman" w:eastAsia="Times New Roman" w:hAnsi="Times New Roman" w:cs="Times New Roman"/>
                      <w:sz w:val="24"/>
                      <w:szCs w:val="24"/>
                      <w:lang w:eastAsia="ru-RU"/>
                    </w:rPr>
                    <w:lastRenderedPageBreak/>
                    <w:t>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службе в строю </w:t>
                  </w:r>
                  <w:r w:rsidRPr="008F1C99">
                    <w:rPr>
                      <w:rFonts w:ascii="Times New Roman" w:eastAsia="Times New Roman" w:hAnsi="Times New Roman" w:cs="Times New Roman"/>
                      <w:sz w:val="24"/>
                      <w:szCs w:val="24"/>
                      <w:lang w:eastAsia="ru-RU"/>
                    </w:rPr>
                    <w:lastRenderedPageBreak/>
                    <w:t>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68</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Острые распространенные заболевания кожи, в том числе инфекционные (пиодермия, чесотка и др.), а также острые экземы, токсикодермии и </w:t>
                  </w:r>
                  <w:r w:rsidRPr="008F1C99">
                    <w:rPr>
                      <w:rFonts w:ascii="Times New Roman" w:eastAsia="Times New Roman" w:hAnsi="Times New Roman" w:cs="Times New Roman"/>
                      <w:sz w:val="24"/>
                      <w:szCs w:val="24"/>
                      <w:lang w:eastAsia="ru-RU"/>
                    </w:rPr>
                    <w:lastRenderedPageBreak/>
                    <w:t>дерматиты</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Призывникам - отсрочка, военнослужащим по призыву - освобождение или отпуск</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8F1C99">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Болезни костно-мышечной системы и соединительной ткани</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69</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Диффузные болезни соединительной ткани, ревматоидный артрит, болезнь Бехтерева, болезнь Рейтера, узелковый периартериит, гранулематоз Вегенера, другие системные заболевания соединительной ткани, псориат</w:t>
                  </w:r>
                  <w:r w:rsidRPr="008F1C99">
                    <w:rPr>
                      <w:rFonts w:ascii="Times New Roman" w:eastAsia="Times New Roman" w:hAnsi="Times New Roman" w:cs="Times New Roman"/>
                      <w:sz w:val="24"/>
                      <w:szCs w:val="24"/>
                      <w:lang w:eastAsia="ru-RU"/>
                    </w:rPr>
                    <w:lastRenderedPageBreak/>
                    <w:t>ическая артропатия и другие артриты, связанные с инфекцией (реактивные артриты):</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 стойкими и выраженными изменениями</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 с умеренным нарушением функций и </w:t>
                  </w:r>
                  <w:r w:rsidRPr="008F1C99">
                    <w:rPr>
                      <w:rFonts w:ascii="Times New Roman" w:eastAsia="Times New Roman" w:hAnsi="Times New Roman" w:cs="Times New Roman"/>
                      <w:sz w:val="24"/>
                      <w:szCs w:val="24"/>
                      <w:lang w:eastAsia="ru-RU"/>
                    </w:rPr>
                    <w:lastRenderedPageBreak/>
                    <w:t>частыми обострениями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время, ограниченно годны </w:t>
                  </w:r>
                  <w:r w:rsidRPr="008F1C99">
                    <w:rPr>
                      <w:rFonts w:ascii="Times New Roman" w:eastAsia="Times New Roman" w:hAnsi="Times New Roman" w:cs="Times New Roman"/>
                      <w:sz w:val="24"/>
                      <w:szCs w:val="24"/>
                      <w:lang w:eastAsia="ru-RU"/>
                    </w:rPr>
                    <w:lastRenderedPageBreak/>
                    <w:t>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 и редкими обострениями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Военнослужащие по призыву - 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70</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Хирургические болезни и поражения крупных суставов, хрящей, остеопатия и </w:t>
                  </w:r>
                  <w:r w:rsidRPr="008F1C99">
                    <w:rPr>
                      <w:rFonts w:ascii="Times New Roman" w:eastAsia="Times New Roman" w:hAnsi="Times New Roman" w:cs="Times New Roman"/>
                      <w:sz w:val="24"/>
                      <w:szCs w:val="24"/>
                      <w:lang w:eastAsia="ru-RU"/>
                    </w:rPr>
                    <w:lastRenderedPageBreak/>
                    <w:t xml:space="preserve">приобретенные костно-мышечные деформации (внутрисуставные поражения каленного сустава, остеомиелит, периостит, другие инфекционные поражения костей, деформирующий остеит и остеопатии, остеохондропатии, </w:t>
                  </w:r>
                  <w:r w:rsidRPr="008F1C99">
                    <w:rPr>
                      <w:rFonts w:ascii="Times New Roman" w:eastAsia="Times New Roman" w:hAnsi="Times New Roman" w:cs="Times New Roman"/>
                      <w:sz w:val="24"/>
                      <w:szCs w:val="24"/>
                      <w:lang w:eastAsia="ru-RU"/>
                    </w:rPr>
                    <w:lastRenderedPageBreak/>
                    <w:t>другие болезни и поражения суставов, костей и хрящей):</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Призывникам - отсрочка. Военнослужащие по призыву - негодны к </w:t>
                  </w:r>
                  <w:r w:rsidRPr="008F1C99">
                    <w:rPr>
                      <w:rFonts w:ascii="Times New Roman" w:eastAsia="Times New Roman" w:hAnsi="Times New Roman" w:cs="Times New Roman"/>
                      <w:sz w:val="24"/>
                      <w:szCs w:val="24"/>
                      <w:lang w:eastAsia="ru-RU"/>
                    </w:rPr>
                    <w:lastRenderedPageBreak/>
                    <w:t>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71</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Болезни позвоночника и их последствия (спондилез и связанные с ним состояния, болезни межпозвоночных дисков, другие болезни позвоночника, искривление и другие приобре</w:t>
                  </w:r>
                  <w:r w:rsidRPr="008F1C99">
                    <w:rPr>
                      <w:rFonts w:ascii="Times New Roman" w:eastAsia="Times New Roman" w:hAnsi="Times New Roman" w:cs="Times New Roman"/>
                      <w:sz w:val="24"/>
                      <w:szCs w:val="24"/>
                      <w:lang w:eastAsia="ru-RU"/>
                    </w:rPr>
                    <w:lastRenderedPageBreak/>
                    <w:t>тенные деформации позвоночника):</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Военнослужащие по призыву - негодны к военной службе в мирное время, ограничен</w:t>
                  </w:r>
                  <w:r w:rsidRPr="008F1C99">
                    <w:rPr>
                      <w:rFonts w:ascii="Times New Roman" w:eastAsia="Times New Roman" w:hAnsi="Times New Roman" w:cs="Times New Roman"/>
                      <w:sz w:val="24"/>
                      <w:szCs w:val="24"/>
                      <w:lang w:eastAsia="ru-RU"/>
                    </w:rPr>
                    <w:lastRenderedPageBreak/>
                    <w:t>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72</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Отсутствие деформации, дефекты кисти и пальцев:</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w:t>
                  </w:r>
                  <w:r w:rsidRPr="008F1C99">
                    <w:rPr>
                      <w:rFonts w:ascii="Times New Roman" w:eastAsia="Times New Roman" w:hAnsi="Times New Roman" w:cs="Times New Roman"/>
                      <w:sz w:val="24"/>
                      <w:szCs w:val="24"/>
                      <w:lang w:eastAsia="ru-RU"/>
                    </w:rPr>
                    <w:lastRenderedPageBreak/>
                    <w:t>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Военнослужащие по призыву - 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Годность к работе операторами УВД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73</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Плоскостопие и другие деформации стопы:</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w:t>
                  </w:r>
                  <w:r w:rsidRPr="008F1C99">
                    <w:rPr>
                      <w:rFonts w:ascii="Times New Roman" w:eastAsia="Times New Roman" w:hAnsi="Times New Roman" w:cs="Times New Roman"/>
                      <w:sz w:val="24"/>
                      <w:szCs w:val="24"/>
                      <w:lang w:eastAsia="ru-RU"/>
                    </w:rPr>
                    <w:lastRenderedPageBreak/>
                    <w:t>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w:t>
                  </w:r>
                  <w:r w:rsidRPr="008F1C99">
                    <w:rPr>
                      <w:rFonts w:ascii="Times New Roman" w:eastAsia="Times New Roman" w:hAnsi="Times New Roman" w:cs="Times New Roman"/>
                      <w:sz w:val="24"/>
                      <w:szCs w:val="24"/>
                      <w:lang w:eastAsia="ru-RU"/>
                    </w:rPr>
                    <w:lastRenderedPageBreak/>
                    <w:t>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определяется </w:t>
                  </w:r>
                  <w:r w:rsidRPr="008F1C99">
                    <w:rPr>
                      <w:rFonts w:ascii="Times New Roman" w:eastAsia="Times New Roman" w:hAnsi="Times New Roman" w:cs="Times New Roman"/>
                      <w:sz w:val="24"/>
                      <w:szCs w:val="24"/>
                      <w:lang w:eastAsia="ru-RU"/>
                    </w:rPr>
                    <w:lastRenderedPageBreak/>
                    <w:t>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w:t>
                  </w:r>
                  <w:r w:rsidRPr="008F1C99">
                    <w:rPr>
                      <w:rFonts w:ascii="Times New Roman" w:eastAsia="Times New Roman" w:hAnsi="Times New Roman" w:cs="Times New Roman"/>
                      <w:sz w:val="24"/>
                      <w:szCs w:val="24"/>
                      <w:lang w:eastAsia="ru-RU"/>
                    </w:rPr>
                    <w:lastRenderedPageBreak/>
                    <w:t>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Военнослужащие по призыву - 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при наличии объективных данных без нарушения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7</w:t>
                  </w:r>
                  <w:r w:rsidRPr="008F1C99">
                    <w:rPr>
                      <w:rFonts w:ascii="Times New Roman" w:eastAsia="Times New Roman" w:hAnsi="Times New Roman" w:cs="Times New Roman"/>
                      <w:sz w:val="24"/>
                      <w:szCs w:val="24"/>
                      <w:lang w:eastAsia="ru-RU"/>
                    </w:rPr>
                    <w:lastRenderedPageBreak/>
                    <w:t>4</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Деформ</w:t>
                  </w:r>
                  <w:r w:rsidRPr="008F1C99">
                    <w:rPr>
                      <w:rFonts w:ascii="Times New Roman" w:eastAsia="Times New Roman" w:hAnsi="Times New Roman" w:cs="Times New Roman"/>
                      <w:sz w:val="24"/>
                      <w:szCs w:val="24"/>
                      <w:lang w:eastAsia="ru-RU"/>
                    </w:rPr>
                    <w:lastRenderedPageBreak/>
                    <w:t>ации конечности, вызывающие нарушение функции или затрудняющие ношение военной формы одежды и обуви:</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укорочение руки или нога более чем на 8 см</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укорочение руки или ноги от 5 до 8 см</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укорочение ноги или руки более чем на 2 см и до 5 см включительно</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75</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Отсутствие конечности:</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двухсторонние ампутационные культи верхних или нижних конечностей на любом </w:t>
                  </w:r>
                  <w:r w:rsidRPr="008F1C99">
                    <w:rPr>
                      <w:rFonts w:ascii="Times New Roman" w:eastAsia="Times New Roman" w:hAnsi="Times New Roman" w:cs="Times New Roman"/>
                      <w:sz w:val="24"/>
                      <w:szCs w:val="24"/>
                      <w:lang w:eastAsia="ru-RU"/>
                    </w:rPr>
                    <w:lastRenderedPageBreak/>
                    <w:t>уровне; отсутствие всей верхней или нижней конечности</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отсутствие верхней или нижней конечности на любом уровне</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8F1C99">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t>Болезни мочеполовой системы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76</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Воспалительные и дистрофические заболевания почек:</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w:t>
                  </w:r>
                  <w:r w:rsidRPr="008F1C99">
                    <w:rPr>
                      <w:rFonts w:ascii="Times New Roman" w:eastAsia="Times New Roman" w:hAnsi="Times New Roman" w:cs="Times New Roman"/>
                      <w:sz w:val="24"/>
                      <w:szCs w:val="24"/>
                      <w:lang w:eastAsia="ru-RU"/>
                    </w:rPr>
                    <w:lastRenderedPageBreak/>
                    <w:t>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w:t>
                  </w:r>
                  <w:r w:rsidRPr="008F1C99">
                    <w:rPr>
                      <w:rFonts w:ascii="Times New Roman" w:eastAsia="Times New Roman" w:hAnsi="Times New Roman" w:cs="Times New Roman"/>
                      <w:sz w:val="24"/>
                      <w:szCs w:val="24"/>
                      <w:lang w:eastAsia="ru-RU"/>
                    </w:rPr>
                    <w:lastRenderedPageBreak/>
                    <w:t>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w:t>
                  </w:r>
                  <w:r w:rsidRPr="008F1C99">
                    <w:rPr>
                      <w:rFonts w:ascii="Times New Roman" w:eastAsia="Times New Roman" w:hAnsi="Times New Roman" w:cs="Times New Roman"/>
                      <w:sz w:val="24"/>
                      <w:szCs w:val="24"/>
                      <w:lang w:eastAsia="ru-RU"/>
                    </w:rPr>
                    <w:lastRenderedPageBreak/>
                    <w:t>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работе </w:t>
                  </w:r>
                  <w:r w:rsidRPr="008F1C99">
                    <w:rPr>
                      <w:rFonts w:ascii="Times New Roman" w:eastAsia="Times New Roman" w:hAnsi="Times New Roman" w:cs="Times New Roman"/>
                      <w:sz w:val="24"/>
                      <w:szCs w:val="24"/>
                      <w:lang w:eastAsia="ru-RU"/>
                    </w:rPr>
                    <w:lastRenderedPageBreak/>
                    <w:t>операторами УВД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Военнослужащие по призыву - 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77</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Камни почек, мочеточников, мочевого пузыря, уретры; пиелоне</w:t>
                  </w:r>
                  <w:r w:rsidRPr="008F1C99">
                    <w:rPr>
                      <w:rFonts w:ascii="Times New Roman" w:eastAsia="Times New Roman" w:hAnsi="Times New Roman" w:cs="Times New Roman"/>
                      <w:sz w:val="24"/>
                      <w:szCs w:val="24"/>
                      <w:lang w:eastAsia="ru-RU"/>
                    </w:rPr>
                    <w:lastRenderedPageBreak/>
                    <w:t>фрит (вторичный), гидронефроз; другие болезни почек и мочеточников, цистит, другие заболевания мочевого пузыря; невенерический уретрит, стриктура уретры, другие болезни уретры и болезни мужских половых органов:</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w:t>
                  </w:r>
                  <w:r w:rsidRPr="008F1C99">
                    <w:rPr>
                      <w:rFonts w:ascii="Times New Roman" w:eastAsia="Times New Roman" w:hAnsi="Times New Roman" w:cs="Times New Roman"/>
                      <w:sz w:val="24"/>
                      <w:szCs w:val="24"/>
                      <w:lang w:eastAsia="ru-RU"/>
                    </w:rPr>
                    <w:lastRenderedPageBreak/>
                    <w:t>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Военнослужащие по призыву - 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 при наличии </w:t>
                  </w:r>
                  <w:r w:rsidRPr="008F1C99">
                    <w:rPr>
                      <w:rFonts w:ascii="Times New Roman" w:eastAsia="Times New Roman" w:hAnsi="Times New Roman" w:cs="Times New Roman"/>
                      <w:sz w:val="24"/>
                      <w:szCs w:val="24"/>
                      <w:lang w:eastAsia="ru-RU"/>
                    </w:rPr>
                    <w:lastRenderedPageBreak/>
                    <w:t>объективных данных без нарушения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w:t>
                  </w:r>
                  <w:r w:rsidRPr="008F1C99">
                    <w:rPr>
                      <w:rFonts w:ascii="Times New Roman" w:eastAsia="Times New Roman" w:hAnsi="Times New Roman" w:cs="Times New Roman"/>
                      <w:sz w:val="24"/>
                      <w:szCs w:val="24"/>
                      <w:lang w:eastAsia="ru-RU"/>
                    </w:rPr>
                    <w:lastRenderedPageBreak/>
                    <w:t>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78</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Хронические воспалительные заболевания женских половых органов:</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 органов</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степени в военное время</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 с </w:t>
                  </w:r>
                  <w:r w:rsidRPr="008F1C99">
                    <w:rPr>
                      <w:rFonts w:ascii="Times New Roman" w:eastAsia="Times New Roman" w:hAnsi="Times New Roman" w:cs="Times New Roman"/>
                      <w:sz w:val="24"/>
                      <w:szCs w:val="24"/>
                      <w:lang w:eastAsia="ru-RU"/>
                    </w:rPr>
                    <w:lastRenderedPageBreak/>
                    <w:t>нарушением функций органов в умеренной степени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w:t>
                  </w:r>
                  <w:r w:rsidRPr="008F1C99">
                    <w:rPr>
                      <w:rFonts w:ascii="Times New Roman" w:eastAsia="Times New Roman" w:hAnsi="Times New Roman" w:cs="Times New Roman"/>
                      <w:sz w:val="24"/>
                      <w:szCs w:val="24"/>
                      <w:lang w:eastAsia="ru-RU"/>
                    </w:rPr>
                    <w:lastRenderedPageBreak/>
                    <w:t>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w:t>
                  </w:r>
                  <w:r w:rsidRPr="008F1C99">
                    <w:rPr>
                      <w:rFonts w:ascii="Times New Roman" w:eastAsia="Times New Roman" w:hAnsi="Times New Roman" w:cs="Times New Roman"/>
                      <w:sz w:val="24"/>
                      <w:szCs w:val="24"/>
                      <w:lang w:eastAsia="ru-RU"/>
                    </w:rPr>
                    <w:lastRenderedPageBreak/>
                    <w:t>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Годнос</w:t>
                  </w:r>
                  <w:r w:rsidRPr="008F1C99">
                    <w:rPr>
                      <w:rFonts w:ascii="Times New Roman" w:eastAsia="Times New Roman" w:hAnsi="Times New Roman" w:cs="Times New Roman"/>
                      <w:sz w:val="24"/>
                      <w:szCs w:val="24"/>
                      <w:lang w:eastAsia="ru-RU"/>
                    </w:rPr>
                    <w:lastRenderedPageBreak/>
                    <w:t>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w:t>
                  </w:r>
                  <w:r w:rsidRPr="008F1C99">
                    <w:rPr>
                      <w:rFonts w:ascii="Times New Roman" w:eastAsia="Times New Roman" w:hAnsi="Times New Roman" w:cs="Times New Roman"/>
                      <w:sz w:val="24"/>
                      <w:szCs w:val="24"/>
                      <w:lang w:eastAsia="ru-RU"/>
                    </w:rPr>
                    <w:lastRenderedPageBreak/>
                    <w:t>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w:t>
                  </w:r>
                  <w:r w:rsidRPr="008F1C99">
                    <w:rPr>
                      <w:rFonts w:ascii="Times New Roman" w:eastAsia="Times New Roman" w:hAnsi="Times New Roman" w:cs="Times New Roman"/>
                      <w:sz w:val="24"/>
                      <w:szCs w:val="24"/>
                      <w:lang w:eastAsia="ru-RU"/>
                    </w:rPr>
                    <w:lastRenderedPageBreak/>
                    <w:t>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79</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Выпадение женских половых органов или полный разрыв промежности с нарушением целостности сфинктера, мочеполовые, </w:t>
                  </w:r>
                  <w:r w:rsidRPr="008F1C99">
                    <w:rPr>
                      <w:rFonts w:ascii="Times New Roman" w:eastAsia="Times New Roman" w:hAnsi="Times New Roman" w:cs="Times New Roman"/>
                      <w:sz w:val="24"/>
                      <w:szCs w:val="24"/>
                      <w:lang w:eastAsia="ru-RU"/>
                    </w:rPr>
                    <w:lastRenderedPageBreak/>
                    <w:t>кишечно-половые свищи:</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 органов</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степени в военное время</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с незначительным нарушением </w:t>
                  </w:r>
                  <w:r w:rsidRPr="008F1C99">
                    <w:rPr>
                      <w:rFonts w:ascii="Times New Roman" w:eastAsia="Times New Roman" w:hAnsi="Times New Roman" w:cs="Times New Roman"/>
                      <w:sz w:val="24"/>
                      <w:szCs w:val="24"/>
                      <w:lang w:eastAsia="ru-RU"/>
                    </w:rPr>
                    <w:lastRenderedPageBreak/>
                    <w:t>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время, </w:t>
                  </w:r>
                  <w:r w:rsidRPr="008F1C99">
                    <w:rPr>
                      <w:rFonts w:ascii="Times New Roman" w:eastAsia="Times New Roman" w:hAnsi="Times New Roman" w:cs="Times New Roman"/>
                      <w:sz w:val="24"/>
                      <w:szCs w:val="24"/>
                      <w:lang w:eastAsia="ru-RU"/>
                    </w:rPr>
                    <w:lastRenderedPageBreak/>
                    <w:t>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80</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Стойкие нарушения овариально-менструальной функции (аменорея, меноррагия, метроррагия, гипоменорея, альгодисменорея)</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 органов</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в мирное время, ограниченно </w:t>
                  </w:r>
                  <w:r w:rsidRPr="008F1C99">
                    <w:rPr>
                      <w:rFonts w:ascii="Times New Roman" w:eastAsia="Times New Roman" w:hAnsi="Times New Roman" w:cs="Times New Roman"/>
                      <w:sz w:val="24"/>
                      <w:szCs w:val="24"/>
                      <w:lang w:eastAsia="ru-RU"/>
                    </w:rPr>
                    <w:lastRenderedPageBreak/>
                    <w:t>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степени в военное время</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вне строя</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81</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Временные функциональные расстройства после острого обострения хрониче</w:t>
                  </w:r>
                  <w:r w:rsidRPr="008F1C99">
                    <w:rPr>
                      <w:rFonts w:ascii="Times New Roman" w:eastAsia="Times New Roman" w:hAnsi="Times New Roman" w:cs="Times New Roman"/>
                      <w:sz w:val="24"/>
                      <w:szCs w:val="24"/>
                      <w:lang w:eastAsia="ru-RU"/>
                    </w:rPr>
                    <w:lastRenderedPageBreak/>
                    <w:t>ского заболевания мочеполовой системы, женских половых органов или хирургического лечения</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Призывникам - отсрочка, военнослужащим по призыву - освобождение или отпуск. Женщины, принимае</w:t>
                  </w:r>
                  <w:r w:rsidRPr="008F1C99">
                    <w:rPr>
                      <w:rFonts w:ascii="Times New Roman" w:eastAsia="Times New Roman" w:hAnsi="Times New Roman" w:cs="Times New Roman"/>
                      <w:sz w:val="24"/>
                      <w:szCs w:val="24"/>
                      <w:lang w:eastAsia="ru-RU"/>
                    </w:rPr>
                    <w:lastRenderedPageBreak/>
                    <w:t>мые на военную службу по контракту, - негодны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8F1C99">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B5708B">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Беременность, роды, послеродовой период и их осложнения</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82</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Беременность. Послеродовой период</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8F1C99">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B5708B">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t>Врожденные пороки развития, деформации и хромосомные аномалии</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83</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Врожденные пороки развития органов и систем:</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w:t>
                  </w:r>
                  <w:r w:rsidRPr="008F1C99">
                    <w:rPr>
                      <w:rFonts w:ascii="Times New Roman" w:eastAsia="Times New Roman" w:hAnsi="Times New Roman" w:cs="Times New Roman"/>
                      <w:sz w:val="24"/>
                      <w:szCs w:val="24"/>
                      <w:lang w:eastAsia="ru-RU"/>
                    </w:rPr>
                    <w:lastRenderedPageBreak/>
                    <w:t>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w:t>
                  </w:r>
                  <w:r w:rsidRPr="008F1C99">
                    <w:rPr>
                      <w:rFonts w:ascii="Times New Roman" w:eastAsia="Times New Roman" w:hAnsi="Times New Roman" w:cs="Times New Roman"/>
                      <w:sz w:val="24"/>
                      <w:szCs w:val="24"/>
                      <w:lang w:eastAsia="ru-RU"/>
                    </w:rPr>
                    <w:lastRenderedPageBreak/>
                    <w:t>ием с воинского учета</w:t>
                  </w: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 при наличии объективных </w:t>
                  </w:r>
                  <w:r w:rsidRPr="008F1C99">
                    <w:rPr>
                      <w:rFonts w:ascii="Times New Roman" w:eastAsia="Times New Roman" w:hAnsi="Times New Roman" w:cs="Times New Roman"/>
                      <w:sz w:val="24"/>
                      <w:szCs w:val="24"/>
                      <w:lang w:eastAsia="ru-RU"/>
                    </w:rPr>
                    <w:lastRenderedPageBreak/>
                    <w:t>данных без нарушения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Годны</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8F1C99">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Последствия травм, отравлений и других воздействий внешних факторов</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84</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Переломы костей черепа без признаков органического поражения центральной нервной системы (перелом свода черепа, лицевых костей, в том числе нижней и верхней челюсте</w:t>
                  </w:r>
                  <w:r w:rsidRPr="008F1C99">
                    <w:rPr>
                      <w:rFonts w:ascii="Times New Roman" w:eastAsia="Times New Roman" w:hAnsi="Times New Roman" w:cs="Times New Roman"/>
                      <w:sz w:val="24"/>
                      <w:szCs w:val="24"/>
                      <w:lang w:eastAsia="ru-RU"/>
                    </w:rPr>
                    <w:lastRenderedPageBreak/>
                    <w:t>й, другие переломы костей черепа, множественные переломы костей черепа или лица с переломами других костей):</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с наличием инородного тела в полости черепа; значительного дефекта костей свода черепа (более 20 </w:t>
                  </w:r>
                  <w:r w:rsidRPr="008F1C99">
                    <w:rPr>
                      <w:rFonts w:ascii="Times New Roman" w:eastAsia="Times New Roman" w:hAnsi="Times New Roman" w:cs="Times New Roman"/>
                      <w:sz w:val="24"/>
                      <w:szCs w:val="24"/>
                      <w:lang w:eastAsia="ru-RU"/>
                    </w:rPr>
                    <w:lastRenderedPageBreak/>
                    <w:t>кв.см), замещенного пластическим материалом, или больше 8 кв.см, незамещенного пластическим материалом; дефекты и деформации челюстно-лицевой области со значительным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 с дефектом костей </w:t>
                  </w:r>
                  <w:r w:rsidRPr="008F1C99">
                    <w:rPr>
                      <w:rFonts w:ascii="Times New Roman" w:eastAsia="Times New Roman" w:hAnsi="Times New Roman" w:cs="Times New Roman"/>
                      <w:sz w:val="24"/>
                      <w:szCs w:val="24"/>
                      <w:lang w:eastAsia="ru-RU"/>
                    </w:rPr>
                    <w:lastRenderedPageBreak/>
                    <w:t>черепа до 8 кв.см, не замещенным пластическим материалом; с дефектом до 20 кв.см, замещенным пластическим материалом</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w:t>
                  </w:r>
                  <w:r w:rsidRPr="008F1C99">
                    <w:rPr>
                      <w:rFonts w:ascii="Times New Roman" w:eastAsia="Times New Roman" w:hAnsi="Times New Roman" w:cs="Times New Roman"/>
                      <w:sz w:val="24"/>
                      <w:szCs w:val="24"/>
                      <w:lang w:eastAsia="ru-RU"/>
                    </w:rPr>
                    <w:lastRenderedPageBreak/>
                    <w:t>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определяется </w:t>
                  </w:r>
                  <w:r w:rsidRPr="008F1C99">
                    <w:rPr>
                      <w:rFonts w:ascii="Times New Roman" w:eastAsia="Times New Roman" w:hAnsi="Times New Roman" w:cs="Times New Roman"/>
                      <w:sz w:val="24"/>
                      <w:szCs w:val="24"/>
                      <w:lang w:eastAsia="ru-RU"/>
                    </w:rPr>
                    <w:lastRenderedPageBreak/>
                    <w:t>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w:t>
                  </w:r>
                  <w:r w:rsidRPr="008F1C99">
                    <w:rPr>
                      <w:rFonts w:ascii="Times New Roman" w:eastAsia="Times New Roman" w:hAnsi="Times New Roman" w:cs="Times New Roman"/>
                      <w:sz w:val="24"/>
                      <w:szCs w:val="24"/>
                      <w:lang w:eastAsia="ru-RU"/>
                    </w:rPr>
                    <w:lastRenderedPageBreak/>
                    <w:t>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85</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Переломы позвоночника, костей туловища, верхних и нижних конечностей (перелом таза, лопатки, </w:t>
                  </w:r>
                  <w:r w:rsidRPr="008F1C99">
                    <w:rPr>
                      <w:rFonts w:ascii="Times New Roman" w:eastAsia="Times New Roman" w:hAnsi="Times New Roman" w:cs="Times New Roman"/>
                      <w:sz w:val="24"/>
                      <w:szCs w:val="24"/>
                      <w:lang w:eastAsia="ru-RU"/>
                    </w:rPr>
                    <w:lastRenderedPageBreak/>
                    <w:t>плечевой, лучевой и локтевой костей, шейки бедра и бедренной кости, большеберцовой и малоберцовой костей, лодыжки, множественные переломы трубчатых костей):</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Военнослужащие по призыву - 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86</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Травмы внутренних органов грудной, брюшно</w:t>
                  </w:r>
                  <w:r w:rsidRPr="008F1C99">
                    <w:rPr>
                      <w:rFonts w:ascii="Times New Roman" w:eastAsia="Times New Roman" w:hAnsi="Times New Roman" w:cs="Times New Roman"/>
                      <w:sz w:val="24"/>
                      <w:szCs w:val="24"/>
                      <w:lang w:eastAsia="ru-RU"/>
                    </w:rPr>
                    <w:lastRenderedPageBreak/>
                    <w:t>й полости и таза (травматические пневмо- и гемоторакс, травмы сердца, легких, желудочно-кишечного тракта, печени, селезенки, почек, тазовых органов, других органов брюшной полости, множественная тяжелая травма):</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w:t>
                  </w:r>
                  <w:r w:rsidRPr="008F1C99">
                    <w:rPr>
                      <w:rFonts w:ascii="Times New Roman" w:eastAsia="Times New Roman" w:hAnsi="Times New Roman" w:cs="Times New Roman"/>
                      <w:sz w:val="24"/>
                      <w:szCs w:val="24"/>
                      <w:lang w:eastAsia="ru-RU"/>
                    </w:rPr>
                    <w:lastRenderedPageBreak/>
                    <w:t>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87</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Последствия </w:t>
                  </w:r>
                  <w:r w:rsidRPr="008F1C99">
                    <w:rPr>
                      <w:rFonts w:ascii="Times New Roman" w:eastAsia="Times New Roman" w:hAnsi="Times New Roman" w:cs="Times New Roman"/>
                      <w:sz w:val="24"/>
                      <w:szCs w:val="24"/>
                      <w:lang w:eastAsia="ru-RU"/>
                    </w:rPr>
                    <w:lastRenderedPageBreak/>
                    <w:t>травм кожи и подкожной клетчатки:</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Призывникам - отсрочка. Военнослужащие по призыву - негодны к военной службе в мирное время, </w:t>
                  </w:r>
                  <w:r w:rsidRPr="008F1C99">
                    <w:rPr>
                      <w:rFonts w:ascii="Times New Roman" w:eastAsia="Times New Roman" w:hAnsi="Times New Roman" w:cs="Times New Roman"/>
                      <w:sz w:val="24"/>
                      <w:szCs w:val="24"/>
                      <w:lang w:eastAsia="ru-RU"/>
                    </w:rPr>
                    <w:lastRenderedPageBreak/>
                    <w:t>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88</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Отравления лекарственными средствами и биологическими субстанциями, токсическое действие веществ немедицинского назначения. Воздействия внешних причин (радиация, низких, высоких темпера</w:t>
                  </w:r>
                  <w:r w:rsidRPr="008F1C99">
                    <w:rPr>
                      <w:rFonts w:ascii="Times New Roman" w:eastAsia="Times New Roman" w:hAnsi="Times New Roman" w:cs="Times New Roman"/>
                      <w:sz w:val="24"/>
                      <w:szCs w:val="24"/>
                      <w:lang w:eastAsia="ru-RU"/>
                    </w:rPr>
                    <w:lastRenderedPageBreak/>
                    <w:t>тур и света, повышенного давления воздуха или воды, других внешних причин):</w:t>
                  </w:r>
                </w:p>
              </w:tc>
              <w:tc>
                <w:tcPr>
                  <w:tcW w:w="8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4004"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w:t>
                  </w:r>
                  <w:r w:rsidRPr="008F1C99">
                    <w:rPr>
                      <w:rFonts w:ascii="Times New Roman" w:eastAsia="Times New Roman" w:hAnsi="Times New Roman" w:cs="Times New Roman"/>
                      <w:sz w:val="24"/>
                      <w:szCs w:val="24"/>
                      <w:lang w:eastAsia="ru-RU"/>
                    </w:rPr>
                    <w:lastRenderedPageBreak/>
                    <w:t>нием функций</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Призывникам - отсрочка. Военносл</w:t>
                  </w:r>
                  <w:r w:rsidRPr="008F1C99">
                    <w:rPr>
                      <w:rFonts w:ascii="Times New Roman" w:eastAsia="Times New Roman" w:hAnsi="Times New Roman" w:cs="Times New Roman"/>
                      <w:sz w:val="24"/>
                      <w:szCs w:val="24"/>
                      <w:lang w:eastAsia="ru-RU"/>
                    </w:rPr>
                    <w:lastRenderedPageBreak/>
                    <w:t>ужащие по призыву - 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службе в </w:t>
                  </w:r>
                  <w:r w:rsidRPr="008F1C99">
                    <w:rPr>
                      <w:rFonts w:ascii="Times New Roman" w:eastAsia="Times New Roman" w:hAnsi="Times New Roman" w:cs="Times New Roman"/>
                      <w:sz w:val="24"/>
                      <w:szCs w:val="24"/>
                      <w:lang w:eastAsia="ru-RU"/>
                    </w:rPr>
                    <w:lastRenderedPageBreak/>
                    <w:t>строю или вне строя определяется индивидуально. НГ, ПС, СН - индивидуально</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w:t>
                  </w:r>
                  <w:r w:rsidRPr="008F1C99">
                    <w:rPr>
                      <w:rFonts w:ascii="Times New Roman" w:eastAsia="Times New Roman" w:hAnsi="Times New Roman" w:cs="Times New Roman"/>
                      <w:sz w:val="24"/>
                      <w:szCs w:val="24"/>
                      <w:lang w:eastAsia="ru-RU"/>
                    </w:rPr>
                    <w:lastRenderedPageBreak/>
                    <w:t>ально</w:t>
                  </w:r>
                </w:p>
              </w:tc>
            </w:tr>
            <w:tr w:rsidR="008F1C99" w:rsidRPr="008F1C99" w:rsidTr="00A018F7">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89</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Временные функциональные расстройства после лечения болезней костно-мышечной системы, соединительной ткани, ранений</w:t>
                  </w:r>
                  <w:r w:rsidRPr="008F1C99">
                    <w:rPr>
                      <w:rFonts w:ascii="Times New Roman" w:eastAsia="Times New Roman" w:hAnsi="Times New Roman" w:cs="Times New Roman"/>
                      <w:sz w:val="24"/>
                      <w:szCs w:val="24"/>
                      <w:lang w:eastAsia="ru-RU"/>
                    </w:rPr>
                    <w:lastRenderedPageBreak/>
                    <w:t>, травм, отравлений, воздействия внешних причин</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Призывникам - отсрочка, военнослужащим по призыву - освобождение или отпуск</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793"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B5708B">
              <w:tc>
                <w:tcPr>
                  <w:tcW w:w="2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90</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Ночное недержание мочи</w:t>
                  </w:r>
                </w:p>
              </w:tc>
              <w:tc>
                <w:tcPr>
                  <w:tcW w:w="8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42"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42"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4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93"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bl>
          <w:p w:rsidR="008F1C99" w:rsidRPr="008F1C99" w:rsidRDefault="008F1C99" w:rsidP="008F1C99">
            <w:pPr>
              <w:shd w:val="clear" w:color="auto" w:fill="FFFFFF"/>
              <w:spacing w:before="200"/>
              <w:jc w:val="both"/>
              <w:rPr>
                <w:rFonts w:ascii="Times New Roman" w:eastAsia="Times New Roman" w:hAnsi="Times New Roman" w:cs="Times New Roman"/>
                <w:color w:val="2B2B2B"/>
                <w:sz w:val="24"/>
                <w:szCs w:val="24"/>
                <w:lang w:eastAsia="ru-RU"/>
              </w:rPr>
            </w:pPr>
            <w:r w:rsidRPr="008F1C99">
              <w:rPr>
                <w:rFonts w:ascii="Times New Roman" w:eastAsia="Times New Roman" w:hAnsi="Times New Roman" w:cs="Times New Roman"/>
                <w:b/>
                <w:bCs/>
                <w:color w:val="2B2B2B"/>
                <w:sz w:val="24"/>
                <w:szCs w:val="24"/>
                <w:lang w:eastAsia="ru-RU"/>
              </w:rPr>
              <w:t>Список сокращений:</w:t>
            </w:r>
          </w:p>
          <w:p w:rsidR="00B5708B" w:rsidRDefault="00B5708B" w:rsidP="002B598B">
            <w:pPr>
              <w:shd w:val="clear" w:color="auto" w:fill="FFFFFF"/>
              <w:jc w:val="both"/>
              <w:rPr>
                <w:rFonts w:ascii="Times New Roman" w:eastAsia="Times New Roman" w:hAnsi="Times New Roman" w:cs="Times New Roman"/>
                <w:sz w:val="24"/>
                <w:szCs w:val="24"/>
                <w:lang w:eastAsia="ru-RU"/>
              </w:rPr>
            </w:pPr>
          </w:p>
          <w:p w:rsidR="002B598B" w:rsidRPr="002B598B" w:rsidRDefault="002B598B" w:rsidP="002B598B">
            <w:pPr>
              <w:shd w:val="clear" w:color="auto" w:fill="FFFFFF"/>
              <w:jc w:val="both"/>
              <w:rPr>
                <w:rFonts w:ascii="Times New Roman" w:eastAsia="Times New Roman" w:hAnsi="Times New Roman" w:cs="Times New Roman"/>
                <w:sz w:val="24"/>
                <w:szCs w:val="24"/>
                <w:lang w:eastAsia="ru-RU"/>
              </w:rPr>
            </w:pPr>
            <w:r w:rsidRPr="002B598B">
              <w:rPr>
                <w:rFonts w:ascii="Times New Roman" w:eastAsia="Times New Roman" w:hAnsi="Times New Roman" w:cs="Times New Roman"/>
                <w:sz w:val="24"/>
                <w:szCs w:val="24"/>
                <w:lang w:eastAsia="ru-RU"/>
              </w:rPr>
              <w:t>КТР - Компоненты ракетных топлив;</w:t>
            </w:r>
          </w:p>
          <w:p w:rsidR="002B598B" w:rsidRPr="002B598B" w:rsidRDefault="002B598B" w:rsidP="002B598B">
            <w:pPr>
              <w:shd w:val="clear" w:color="auto" w:fill="FFFFFF"/>
              <w:jc w:val="both"/>
              <w:rPr>
                <w:rFonts w:ascii="Times New Roman" w:eastAsia="Times New Roman" w:hAnsi="Times New Roman" w:cs="Times New Roman"/>
                <w:sz w:val="24"/>
                <w:szCs w:val="24"/>
                <w:lang w:eastAsia="ru-RU"/>
              </w:rPr>
            </w:pPr>
            <w:r w:rsidRPr="002B598B">
              <w:rPr>
                <w:rFonts w:ascii="Times New Roman" w:eastAsia="Times New Roman" w:hAnsi="Times New Roman" w:cs="Times New Roman"/>
                <w:sz w:val="24"/>
                <w:szCs w:val="24"/>
                <w:lang w:eastAsia="ru-RU"/>
              </w:rPr>
              <w:t>ЭМП - Электромагнитное поле;</w:t>
            </w:r>
          </w:p>
          <w:p w:rsidR="002B598B" w:rsidRPr="002B598B" w:rsidRDefault="002B598B" w:rsidP="002B598B">
            <w:pPr>
              <w:shd w:val="clear" w:color="auto" w:fill="FFFFFF"/>
              <w:jc w:val="both"/>
              <w:rPr>
                <w:rFonts w:ascii="Times New Roman" w:eastAsia="Times New Roman" w:hAnsi="Times New Roman" w:cs="Times New Roman"/>
                <w:sz w:val="24"/>
                <w:szCs w:val="24"/>
                <w:lang w:eastAsia="ru-RU"/>
              </w:rPr>
            </w:pPr>
            <w:r w:rsidRPr="002B598B">
              <w:rPr>
                <w:rFonts w:ascii="Times New Roman" w:eastAsia="Times New Roman" w:hAnsi="Times New Roman" w:cs="Times New Roman"/>
                <w:sz w:val="24"/>
                <w:szCs w:val="24"/>
                <w:lang w:eastAsia="ru-RU"/>
              </w:rPr>
              <w:t>ЦУВД - Центр управления воздушным движением;</w:t>
            </w:r>
          </w:p>
          <w:p w:rsidR="002B598B" w:rsidRPr="002B598B" w:rsidRDefault="002B598B" w:rsidP="002B598B">
            <w:pPr>
              <w:shd w:val="clear" w:color="auto" w:fill="FFFFFF"/>
              <w:jc w:val="both"/>
              <w:rPr>
                <w:rFonts w:ascii="Times New Roman" w:eastAsia="Times New Roman" w:hAnsi="Times New Roman" w:cs="Times New Roman"/>
                <w:sz w:val="24"/>
                <w:szCs w:val="24"/>
                <w:lang w:eastAsia="ru-RU"/>
              </w:rPr>
            </w:pPr>
            <w:r w:rsidRPr="002B598B">
              <w:rPr>
                <w:rFonts w:ascii="Times New Roman" w:eastAsia="Times New Roman" w:hAnsi="Times New Roman" w:cs="Times New Roman"/>
                <w:sz w:val="24"/>
                <w:szCs w:val="24"/>
                <w:lang w:eastAsia="ru-RU"/>
              </w:rPr>
              <w:t>НГ - Национальная гвардия Вооруженных Сил Кыргызской Республики;</w:t>
            </w:r>
          </w:p>
          <w:p w:rsidR="002B598B" w:rsidRPr="002B598B" w:rsidRDefault="002B598B" w:rsidP="002B598B">
            <w:pPr>
              <w:shd w:val="clear" w:color="auto" w:fill="FFFFFF"/>
              <w:jc w:val="both"/>
              <w:rPr>
                <w:rFonts w:ascii="Times New Roman" w:eastAsia="Times New Roman" w:hAnsi="Times New Roman" w:cs="Times New Roman"/>
                <w:sz w:val="24"/>
                <w:szCs w:val="24"/>
                <w:lang w:eastAsia="ru-RU"/>
              </w:rPr>
            </w:pPr>
            <w:r w:rsidRPr="002B598B">
              <w:rPr>
                <w:rFonts w:ascii="Times New Roman" w:eastAsia="Times New Roman" w:hAnsi="Times New Roman" w:cs="Times New Roman"/>
                <w:sz w:val="24"/>
                <w:szCs w:val="24"/>
                <w:lang w:eastAsia="ru-RU"/>
              </w:rPr>
              <w:t>ПС – Государственная пограничная служба Кыргызской Республики;</w:t>
            </w:r>
          </w:p>
          <w:p w:rsidR="002B598B" w:rsidRPr="002B598B" w:rsidRDefault="002B598B" w:rsidP="002B598B">
            <w:pPr>
              <w:shd w:val="clear" w:color="auto" w:fill="FFFFFF"/>
              <w:jc w:val="both"/>
              <w:rPr>
                <w:rFonts w:ascii="Times New Roman" w:eastAsia="Times New Roman" w:hAnsi="Times New Roman" w:cs="Times New Roman"/>
                <w:sz w:val="24"/>
                <w:szCs w:val="24"/>
                <w:lang w:eastAsia="ru-RU"/>
              </w:rPr>
            </w:pPr>
            <w:r w:rsidRPr="002B598B">
              <w:rPr>
                <w:rFonts w:ascii="Times New Roman" w:eastAsia="Times New Roman" w:hAnsi="Times New Roman" w:cs="Times New Roman"/>
                <w:sz w:val="24"/>
                <w:szCs w:val="24"/>
                <w:lang w:eastAsia="ru-RU"/>
              </w:rPr>
              <w:t xml:space="preserve">СН – Подразделения специального назначения. </w:t>
            </w:r>
          </w:p>
          <w:p w:rsidR="002B598B" w:rsidRPr="002B598B" w:rsidRDefault="002B598B" w:rsidP="002B598B">
            <w:pPr>
              <w:shd w:val="clear" w:color="auto" w:fill="FFFFFF"/>
              <w:jc w:val="both"/>
              <w:rPr>
                <w:rFonts w:ascii="Times New Roman" w:eastAsia="Times New Roman" w:hAnsi="Times New Roman" w:cs="Times New Roman"/>
                <w:sz w:val="24"/>
                <w:szCs w:val="24"/>
                <w:lang w:eastAsia="ru-RU"/>
              </w:rPr>
            </w:pPr>
          </w:p>
          <w:p w:rsidR="008F1C99" w:rsidRPr="002B598B" w:rsidRDefault="008F1C99" w:rsidP="008F1C99">
            <w:pPr>
              <w:shd w:val="clear" w:color="auto" w:fill="FFFFFF"/>
              <w:spacing w:line="276" w:lineRule="atLeast"/>
              <w:jc w:val="center"/>
              <w:rPr>
                <w:rFonts w:ascii="Times New Roman" w:eastAsia="Times New Roman" w:hAnsi="Times New Roman" w:cs="Times New Roman"/>
                <w:sz w:val="24"/>
                <w:szCs w:val="24"/>
                <w:lang w:eastAsia="ru-RU"/>
              </w:rPr>
            </w:pPr>
            <w:r w:rsidRPr="002B598B">
              <w:rPr>
                <w:rFonts w:ascii="Times New Roman" w:eastAsia="Times New Roman" w:hAnsi="Times New Roman" w:cs="Times New Roman"/>
                <w:sz w:val="24"/>
                <w:szCs w:val="24"/>
                <w:lang w:eastAsia="ru-RU"/>
              </w:rPr>
              <w:t> </w:t>
            </w:r>
          </w:p>
          <w:p w:rsidR="008F1C99" w:rsidRPr="003560EC" w:rsidRDefault="008F1C99" w:rsidP="00492270">
            <w:pPr>
              <w:pStyle w:val="tkTekst"/>
              <w:spacing w:after="0"/>
              <w:rPr>
                <w:rFonts w:ascii="Times New Roman" w:hAnsi="Times New Roman" w:cs="Times New Roman"/>
                <w:color w:val="FF0000"/>
                <w:sz w:val="28"/>
                <w:szCs w:val="28"/>
              </w:rPr>
            </w:pPr>
          </w:p>
        </w:tc>
        <w:tc>
          <w:tcPr>
            <w:tcW w:w="7562" w:type="dxa"/>
          </w:tcPr>
          <w:tbl>
            <w:tblPr>
              <w:tblW w:w="5000" w:type="pct"/>
              <w:tblLayout w:type="fixed"/>
              <w:tblCellMar>
                <w:left w:w="0" w:type="dxa"/>
                <w:right w:w="0" w:type="dxa"/>
              </w:tblCellMar>
              <w:tblLook w:val="04A0" w:firstRow="1" w:lastRow="0" w:firstColumn="1" w:lastColumn="0" w:noHBand="0" w:noVBand="1"/>
            </w:tblPr>
            <w:tblGrid>
              <w:gridCol w:w="2571"/>
              <w:gridCol w:w="2204"/>
              <w:gridCol w:w="2571"/>
            </w:tblGrid>
            <w:tr w:rsidR="008F1C99" w:rsidRPr="00A018F7" w:rsidTr="008F1C99">
              <w:tc>
                <w:tcPr>
                  <w:tcW w:w="1750" w:type="pct"/>
                  <w:tcMar>
                    <w:top w:w="0" w:type="dxa"/>
                    <w:left w:w="108" w:type="dxa"/>
                    <w:bottom w:w="0" w:type="dxa"/>
                    <w:right w:w="108" w:type="dxa"/>
                  </w:tcMar>
                  <w:hideMark/>
                </w:tcPr>
                <w:p w:rsidR="008F1C99" w:rsidRPr="00A018F7" w:rsidRDefault="008F1C99" w:rsidP="008F1C99">
                  <w:pPr>
                    <w:spacing w:after="0" w:line="240" w:lineRule="auto"/>
                    <w:jc w:val="both"/>
                    <w:rPr>
                      <w:rFonts w:ascii="Times New Roman" w:eastAsia="Times New Roman" w:hAnsi="Times New Roman" w:cs="Times New Roman"/>
                      <w:sz w:val="24"/>
                      <w:szCs w:val="24"/>
                      <w:lang w:eastAsia="ru-RU"/>
                    </w:rPr>
                  </w:pPr>
                </w:p>
              </w:tc>
              <w:tc>
                <w:tcPr>
                  <w:tcW w:w="1500" w:type="pct"/>
                  <w:tcMar>
                    <w:top w:w="0" w:type="dxa"/>
                    <w:left w:w="108" w:type="dxa"/>
                    <w:bottom w:w="0" w:type="dxa"/>
                    <w:right w:w="108" w:type="dxa"/>
                  </w:tcMar>
                  <w:hideMark/>
                </w:tcPr>
                <w:p w:rsidR="008F1C99" w:rsidRPr="00A018F7" w:rsidRDefault="008F1C99" w:rsidP="008F1C99">
                  <w:pPr>
                    <w:spacing w:after="0" w:line="240" w:lineRule="auto"/>
                    <w:jc w:val="both"/>
                    <w:rPr>
                      <w:rFonts w:ascii="Times New Roman" w:eastAsia="Times New Roman" w:hAnsi="Times New Roman" w:cs="Times New Roman"/>
                      <w:sz w:val="24"/>
                      <w:szCs w:val="24"/>
                      <w:lang w:eastAsia="ru-RU"/>
                    </w:rPr>
                  </w:pPr>
                </w:p>
              </w:tc>
              <w:tc>
                <w:tcPr>
                  <w:tcW w:w="1750" w:type="pct"/>
                  <w:tcMar>
                    <w:top w:w="0" w:type="dxa"/>
                    <w:left w:w="108" w:type="dxa"/>
                    <w:bottom w:w="0" w:type="dxa"/>
                    <w:right w:w="108" w:type="dxa"/>
                  </w:tcMar>
                  <w:hideMark/>
                </w:tcPr>
                <w:p w:rsidR="008F1C99" w:rsidRPr="00A018F7" w:rsidRDefault="008F1C99" w:rsidP="008F1C99">
                  <w:pPr>
                    <w:spacing w:after="0" w:line="240" w:lineRule="auto"/>
                    <w:jc w:val="both"/>
                    <w:rPr>
                      <w:rFonts w:ascii="Times New Roman" w:eastAsia="Times New Roman" w:hAnsi="Times New Roman" w:cs="Times New Roman"/>
                      <w:sz w:val="24"/>
                      <w:szCs w:val="24"/>
                      <w:lang w:eastAsia="ru-RU"/>
                    </w:rPr>
                  </w:pPr>
                  <w:bookmarkStart w:id="1" w:name="pr2"/>
                  <w:bookmarkEnd w:id="1"/>
                  <w:r w:rsidRPr="00A018F7">
                    <w:rPr>
                      <w:rFonts w:ascii="Times New Roman" w:eastAsia="Times New Roman" w:hAnsi="Times New Roman" w:cs="Times New Roman"/>
                      <w:sz w:val="24"/>
                      <w:szCs w:val="24"/>
                      <w:lang w:eastAsia="ru-RU"/>
                    </w:rPr>
                    <w:t>Приложение 2</w:t>
                  </w:r>
                </w:p>
                <w:p w:rsidR="008F1C99" w:rsidRPr="00A018F7" w:rsidRDefault="008F1C99" w:rsidP="008F1C99">
                  <w:pPr>
                    <w:spacing w:after="0" w:line="240" w:lineRule="auto"/>
                    <w:jc w:val="both"/>
                    <w:rPr>
                      <w:rFonts w:ascii="Times New Roman" w:eastAsia="Times New Roman" w:hAnsi="Times New Roman" w:cs="Times New Roman"/>
                      <w:sz w:val="24"/>
                      <w:szCs w:val="24"/>
                      <w:lang w:eastAsia="ru-RU"/>
                    </w:rPr>
                  </w:pPr>
                  <w:r w:rsidRPr="00A018F7">
                    <w:rPr>
                      <w:rFonts w:ascii="Times New Roman" w:eastAsia="Times New Roman" w:hAnsi="Times New Roman" w:cs="Times New Roman"/>
                      <w:sz w:val="24"/>
                      <w:szCs w:val="24"/>
                      <w:lang w:eastAsia="ru-RU"/>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tc>
            </w:tr>
          </w:tbl>
          <w:p w:rsidR="008F1C99" w:rsidRPr="001474BE" w:rsidRDefault="008F1C99" w:rsidP="008F1C99">
            <w:pPr>
              <w:shd w:val="clear" w:color="auto" w:fill="FFFFFF"/>
              <w:ind w:right="1509"/>
              <w:jc w:val="center"/>
              <w:rPr>
                <w:rFonts w:ascii="Times New Roman" w:eastAsia="Times New Roman" w:hAnsi="Times New Roman" w:cs="Times New Roman"/>
                <w:b/>
                <w:bCs/>
                <w:color w:val="2B2B2B"/>
                <w:sz w:val="24"/>
                <w:szCs w:val="24"/>
                <w:lang w:eastAsia="ru-RU"/>
              </w:rPr>
            </w:pPr>
            <w:r w:rsidRPr="001474BE">
              <w:rPr>
                <w:rFonts w:ascii="Times New Roman" w:eastAsia="Times New Roman" w:hAnsi="Times New Roman" w:cs="Times New Roman"/>
                <w:b/>
                <w:bCs/>
                <w:color w:val="2B2B2B"/>
                <w:sz w:val="24"/>
                <w:szCs w:val="24"/>
                <w:lang w:eastAsia="ru-RU"/>
              </w:rPr>
              <w:t>РАСПИСАНИЕ</w:t>
            </w:r>
          </w:p>
          <w:p w:rsidR="008F1C99" w:rsidRPr="001474BE" w:rsidRDefault="008F1C99" w:rsidP="008F1C99">
            <w:pPr>
              <w:shd w:val="clear" w:color="auto" w:fill="FFFFFF"/>
              <w:ind w:right="1509"/>
              <w:jc w:val="center"/>
              <w:rPr>
                <w:rFonts w:ascii="Times New Roman" w:eastAsia="Times New Roman" w:hAnsi="Times New Roman" w:cs="Times New Roman"/>
                <w:color w:val="2B2B2B"/>
                <w:sz w:val="24"/>
                <w:szCs w:val="24"/>
                <w:lang w:eastAsia="ru-RU"/>
              </w:rPr>
            </w:pPr>
            <w:r w:rsidRPr="001474BE">
              <w:rPr>
                <w:rFonts w:ascii="Times New Roman" w:eastAsia="Times New Roman" w:hAnsi="Times New Roman" w:cs="Times New Roman"/>
                <w:b/>
                <w:bCs/>
                <w:color w:val="2B2B2B"/>
                <w:sz w:val="24"/>
                <w:szCs w:val="24"/>
                <w:lang w:eastAsia="ru-RU"/>
              </w:rPr>
              <w:t>болезней и физических недостатков</w:t>
            </w:r>
          </w:p>
          <w:tbl>
            <w:tblPr>
              <w:tblW w:w="7453" w:type="dxa"/>
              <w:tblLayout w:type="fixed"/>
              <w:tblCellMar>
                <w:left w:w="0" w:type="dxa"/>
                <w:right w:w="0" w:type="dxa"/>
              </w:tblCellMar>
              <w:tblLook w:val="04A0" w:firstRow="1" w:lastRow="0" w:firstColumn="1" w:lastColumn="0" w:noHBand="0" w:noVBand="1"/>
            </w:tblPr>
            <w:tblGrid>
              <w:gridCol w:w="469"/>
              <w:gridCol w:w="1111"/>
              <w:gridCol w:w="1224"/>
              <w:gridCol w:w="844"/>
              <w:gridCol w:w="999"/>
              <w:gridCol w:w="999"/>
              <w:gridCol w:w="902"/>
              <w:gridCol w:w="905"/>
            </w:tblGrid>
            <w:tr w:rsidR="008F1C99" w:rsidRPr="008F1C99" w:rsidTr="00A018F7">
              <w:tc>
                <w:tcPr>
                  <w:tcW w:w="3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F1C99" w:rsidRDefault="008F1C99" w:rsidP="008F1C99">
                  <w:pPr>
                    <w:spacing w:after="0" w:line="240" w:lineRule="auto"/>
                    <w:jc w:val="both"/>
                    <w:rPr>
                      <w:rFonts w:ascii="Times New Roman" w:eastAsia="Times New Roman" w:hAnsi="Times New Roman" w:cs="Times New Roman"/>
                      <w:b/>
                      <w:bCs/>
                      <w:sz w:val="24"/>
                      <w:szCs w:val="24"/>
                      <w:lang w:eastAsia="ru-RU"/>
                    </w:rPr>
                  </w:pPr>
                  <w:r w:rsidRPr="008F1C99">
                    <w:rPr>
                      <w:rFonts w:ascii="Times New Roman" w:eastAsia="Times New Roman" w:hAnsi="Times New Roman" w:cs="Times New Roman"/>
                      <w:b/>
                      <w:bCs/>
                      <w:sz w:val="24"/>
                      <w:szCs w:val="24"/>
                      <w:lang w:eastAsia="ru-RU"/>
                    </w:rPr>
                    <w:t>№</w:t>
                  </w:r>
                </w:p>
                <w:p w:rsidR="00A018F7" w:rsidRPr="008F1C99" w:rsidRDefault="00A018F7" w:rsidP="008F1C9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w:t>
                  </w:r>
                </w:p>
              </w:tc>
              <w:tc>
                <w:tcPr>
                  <w:tcW w:w="7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t>Наименование болезне</w:t>
                  </w:r>
                  <w:r w:rsidRPr="008F1C99">
                    <w:rPr>
                      <w:rFonts w:ascii="Times New Roman" w:eastAsia="Times New Roman" w:hAnsi="Times New Roman" w:cs="Times New Roman"/>
                      <w:b/>
                      <w:bCs/>
                      <w:sz w:val="24"/>
                      <w:szCs w:val="24"/>
                      <w:lang w:eastAsia="ru-RU"/>
                    </w:rPr>
                    <w:lastRenderedPageBreak/>
                    <w:t>й и физических недостатков</w:t>
                  </w:r>
                </w:p>
              </w:tc>
              <w:tc>
                <w:tcPr>
                  <w:tcW w:w="8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Граждане при первичн</w:t>
                  </w:r>
                  <w:r w:rsidRPr="008F1C99">
                    <w:rPr>
                      <w:rFonts w:ascii="Times New Roman" w:eastAsia="Times New Roman" w:hAnsi="Times New Roman" w:cs="Times New Roman"/>
                      <w:b/>
                      <w:bCs/>
                      <w:sz w:val="24"/>
                      <w:szCs w:val="24"/>
                      <w:lang w:eastAsia="ru-RU"/>
                    </w:rPr>
                    <w:lastRenderedPageBreak/>
                    <w:t xml:space="preserve">ой постановке на воинский учет, призыве на военную службу по призыву или по контракту, альтернативную службу, а также военнослужащие по призыву, служащие альтернативной службы, а также лица, подлежащие освидетельствованию </w:t>
                  </w:r>
                  <w:r w:rsidRPr="008F1C99">
                    <w:rPr>
                      <w:rFonts w:ascii="Times New Roman" w:eastAsia="Times New Roman" w:hAnsi="Times New Roman" w:cs="Times New Roman"/>
                      <w:b/>
                      <w:bCs/>
                      <w:sz w:val="24"/>
                      <w:szCs w:val="24"/>
                      <w:lang w:eastAsia="ru-RU"/>
                    </w:rPr>
                    <w:lastRenderedPageBreak/>
                    <w:t>согласно подпунктам 1, 3, 6-9, 17 пункта 9 Положения</w:t>
                  </w:r>
                </w:p>
              </w:tc>
              <w:tc>
                <w:tcPr>
                  <w:tcW w:w="5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 xml:space="preserve">Поступающие </w:t>
                  </w:r>
                  <w:r w:rsidRPr="008F1C99">
                    <w:rPr>
                      <w:rFonts w:ascii="Times New Roman" w:eastAsia="Times New Roman" w:hAnsi="Times New Roman" w:cs="Times New Roman"/>
                      <w:b/>
                      <w:bCs/>
                      <w:sz w:val="24"/>
                      <w:szCs w:val="24"/>
                      <w:lang w:eastAsia="ru-RU"/>
                    </w:rPr>
                    <w:lastRenderedPageBreak/>
                    <w:t>в военные училища</w:t>
                  </w:r>
                </w:p>
              </w:tc>
              <w:tc>
                <w:tcPr>
                  <w:tcW w:w="6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 xml:space="preserve">Военнослужащие по </w:t>
                  </w:r>
                  <w:r w:rsidRPr="008F1C99">
                    <w:rPr>
                      <w:rFonts w:ascii="Times New Roman" w:eastAsia="Times New Roman" w:hAnsi="Times New Roman" w:cs="Times New Roman"/>
                      <w:b/>
                      <w:bCs/>
                      <w:sz w:val="24"/>
                      <w:szCs w:val="24"/>
                      <w:lang w:eastAsia="ru-RU"/>
                    </w:rPr>
                    <w:lastRenderedPageBreak/>
                    <w:t>контракту</w:t>
                  </w:r>
                </w:p>
              </w:tc>
              <w:tc>
                <w:tcPr>
                  <w:tcW w:w="6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 xml:space="preserve">Военнослужащие </w:t>
                  </w:r>
                  <w:r w:rsidRPr="008F1C99">
                    <w:rPr>
                      <w:rFonts w:ascii="Times New Roman" w:eastAsia="Times New Roman" w:hAnsi="Times New Roman" w:cs="Times New Roman"/>
                      <w:b/>
                      <w:bCs/>
                      <w:sz w:val="24"/>
                      <w:szCs w:val="24"/>
                      <w:lang w:eastAsia="ru-RU"/>
                    </w:rPr>
                    <w:lastRenderedPageBreak/>
                    <w:t>групп спасательных отрядов, государственной пожарной службы</w:t>
                  </w:r>
                </w:p>
              </w:tc>
              <w:tc>
                <w:tcPr>
                  <w:tcW w:w="6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 xml:space="preserve">Назначаемые на </w:t>
                  </w:r>
                  <w:r w:rsidRPr="008F1C99">
                    <w:rPr>
                      <w:rFonts w:ascii="Times New Roman" w:eastAsia="Times New Roman" w:hAnsi="Times New Roman" w:cs="Times New Roman"/>
                      <w:b/>
                      <w:bCs/>
                      <w:sz w:val="24"/>
                      <w:szCs w:val="24"/>
                      <w:lang w:eastAsia="ru-RU"/>
                    </w:rPr>
                    <w:lastRenderedPageBreak/>
                    <w:t>работу с источниками ионизирующих излучений, КРТ, источниками ЭМП</w:t>
                  </w:r>
                </w:p>
              </w:tc>
              <w:tc>
                <w:tcPr>
                  <w:tcW w:w="6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 xml:space="preserve">Работающие с </w:t>
                  </w:r>
                  <w:r w:rsidRPr="008F1C99">
                    <w:rPr>
                      <w:rFonts w:ascii="Times New Roman" w:eastAsia="Times New Roman" w:hAnsi="Times New Roman" w:cs="Times New Roman"/>
                      <w:b/>
                      <w:bCs/>
                      <w:sz w:val="24"/>
                      <w:szCs w:val="24"/>
                      <w:lang w:eastAsia="ru-RU"/>
                    </w:rPr>
                    <w:lastRenderedPageBreak/>
                    <w:t>источниками ионизирующих излучений, КРТ, источниками ЭМП, а также операторы ЦУВД</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1</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2</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I графа</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II графа</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val="en-US" w:eastAsia="ru-RU"/>
                    </w:rPr>
                    <w:t>III</w:t>
                  </w:r>
                  <w:r w:rsidRPr="008F1C99">
                    <w:rPr>
                      <w:rFonts w:ascii="Times New Roman" w:eastAsia="Times New Roman" w:hAnsi="Times New Roman" w:cs="Times New Roman"/>
                      <w:sz w:val="24"/>
                      <w:szCs w:val="24"/>
                      <w:lang w:eastAsia="ru-RU"/>
                    </w:rPr>
                    <w:t xml:space="preserve"> графа</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val="en-US" w:eastAsia="ru-RU"/>
                    </w:rPr>
                    <w:t>IV</w:t>
                  </w:r>
                  <w:r w:rsidRPr="008F1C99">
                    <w:rPr>
                      <w:rFonts w:ascii="Times New Roman" w:eastAsia="Times New Roman" w:hAnsi="Times New Roman" w:cs="Times New Roman"/>
                      <w:sz w:val="24"/>
                      <w:szCs w:val="24"/>
                      <w:lang w:eastAsia="ru-RU"/>
                    </w:rPr>
                    <w:t xml:space="preserve"> графа</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V графа</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VI графа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1</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Инфекционные и паразитарные болезни. Кишечные инфекции, бактериальные зоонозы, другие бактериальные болезни, вирусные болезни, болезнь, вызываемая вирусом иммуно</w:t>
                  </w:r>
                  <w:r w:rsidRPr="008F1C99">
                    <w:rPr>
                      <w:rFonts w:ascii="Times New Roman" w:eastAsia="Times New Roman" w:hAnsi="Times New Roman" w:cs="Times New Roman"/>
                      <w:sz w:val="24"/>
                      <w:szCs w:val="24"/>
                      <w:lang w:eastAsia="ru-RU"/>
                    </w:rPr>
                    <w:lastRenderedPageBreak/>
                    <w:t>дефицита человека (больные ВИЧ-инфекцией, носители ВИЧ-инфекции), риккетсиозы (кроме инфекций ЦНС) и другие инфекционные и паразитарные болезни:</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 частыми рецидивами, трудно поддающиеся лечению</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редкими обострениями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 xml:space="preserve">Негодны к военной службе в мирное время, ограниченно годны в военное время </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ПС, НГ,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временные функциональные расстройства после острых инфекционных, паразитарных болезней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военнослужащим по призыву - освобождение или отпуск</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 при наличии объективных данных без нарушения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 СО-5</w:t>
                  </w: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2</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Лепра</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3</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Туберкулез органов дыхания (туберкулез легких, бронхов, внутригрудных лимфатических узлов, плевры):</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активный с выделением </w:t>
                  </w:r>
                  <w:r w:rsidRPr="008F1C99">
                    <w:rPr>
                      <w:rFonts w:ascii="Times New Roman" w:eastAsia="Times New Roman" w:hAnsi="Times New Roman" w:cs="Times New Roman"/>
                      <w:sz w:val="24"/>
                      <w:szCs w:val="24"/>
                      <w:lang w:eastAsia="ru-RU"/>
                    </w:rPr>
                    <w:lastRenderedPageBreak/>
                    <w:t>микобактерий туберкулеза или распадом</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активный без распада и выделения микобактерий туберкулеза</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II степени в военное время</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клинически излеченные</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7838E1">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 </w:t>
                  </w:r>
                  <w:r w:rsidRPr="008F1C99">
                    <w:rPr>
                      <w:rFonts w:ascii="Times New Roman" w:eastAsia="Times New Roman" w:hAnsi="Times New Roman" w:cs="Times New Roman"/>
                      <w:sz w:val="24"/>
                      <w:szCs w:val="24"/>
                      <w:lang w:eastAsia="ru-RU"/>
                    </w:rPr>
                    <w:lastRenderedPageBreak/>
                    <w:t xml:space="preserve">неактивный, при отсутствии признаков активности </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w:t>
                  </w:r>
                  <w:r w:rsidRPr="008F1C99">
                    <w:rPr>
                      <w:rFonts w:ascii="Times New Roman" w:eastAsia="Times New Roman" w:hAnsi="Times New Roman" w:cs="Times New Roman"/>
                      <w:sz w:val="24"/>
                      <w:szCs w:val="24"/>
                      <w:lang w:eastAsia="ru-RU"/>
                    </w:rPr>
                    <w:lastRenderedPageBreak/>
                    <w:t>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Годны </w:t>
                  </w:r>
                  <w:r w:rsidRPr="008F1C99">
                    <w:rPr>
                      <w:rFonts w:ascii="Times New Roman" w:eastAsia="Times New Roman" w:hAnsi="Times New Roman" w:cs="Times New Roman"/>
                      <w:sz w:val="24"/>
                      <w:szCs w:val="24"/>
                      <w:lang w:eastAsia="ru-RU"/>
                    </w:rPr>
                    <w:lastRenderedPageBreak/>
                    <w:t>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w:t>
                  </w:r>
                  <w:r w:rsidRPr="008F1C99">
                    <w:rPr>
                      <w:rFonts w:ascii="Times New Roman" w:eastAsia="Times New Roman" w:hAnsi="Times New Roman" w:cs="Times New Roman"/>
                      <w:sz w:val="24"/>
                      <w:szCs w:val="24"/>
                      <w:lang w:eastAsia="ru-RU"/>
                    </w:rPr>
                    <w:lastRenderedPageBreak/>
                    <w:t>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w:t>
                  </w:r>
                  <w:r w:rsidRPr="008F1C99">
                    <w:rPr>
                      <w:rFonts w:ascii="Times New Roman" w:eastAsia="Times New Roman" w:hAnsi="Times New Roman" w:cs="Times New Roman"/>
                      <w:sz w:val="24"/>
                      <w:szCs w:val="24"/>
                      <w:lang w:eastAsia="ru-RU"/>
                    </w:rPr>
                    <w:lastRenderedPageBreak/>
                    <w:t>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Годно</w:t>
                  </w:r>
                  <w:r w:rsidRPr="008F1C99">
                    <w:rPr>
                      <w:rFonts w:ascii="Times New Roman" w:eastAsia="Times New Roman" w:hAnsi="Times New Roman" w:cs="Times New Roman"/>
                      <w:sz w:val="24"/>
                      <w:szCs w:val="24"/>
                      <w:lang w:eastAsia="ru-RU"/>
                    </w:rPr>
                    <w:lastRenderedPageBreak/>
                    <w:t>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4</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Туберкулез внегрудной локализации (периферических и брыжеечных лимфатических узлов, перикарда, брюшины, кишечника, костей и суставов, мочеполовых </w:t>
                  </w:r>
                  <w:r w:rsidRPr="008F1C99">
                    <w:rPr>
                      <w:rFonts w:ascii="Times New Roman" w:eastAsia="Times New Roman" w:hAnsi="Times New Roman" w:cs="Times New Roman"/>
                      <w:sz w:val="24"/>
                      <w:szCs w:val="24"/>
                      <w:lang w:eastAsia="ru-RU"/>
                    </w:rPr>
                    <w:lastRenderedPageBreak/>
                    <w:t>органов, глаз, кожи и других органов):</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активный прогрессирующий с выделением микобактерий туберкулеза, со значительным 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активный, затихающий, без выделения микобактерий туберку</w:t>
                  </w:r>
                  <w:r w:rsidRPr="008F1C99">
                    <w:rPr>
                      <w:rFonts w:ascii="Times New Roman" w:eastAsia="Times New Roman" w:hAnsi="Times New Roman" w:cs="Times New Roman"/>
                      <w:sz w:val="24"/>
                      <w:szCs w:val="24"/>
                      <w:lang w:eastAsia="ru-RU"/>
                    </w:rPr>
                    <w:lastRenderedPageBreak/>
                    <w:t>леза,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время, ограниченно годны в военное </w:t>
                  </w:r>
                  <w:r w:rsidRPr="008F1C99">
                    <w:rPr>
                      <w:rFonts w:ascii="Times New Roman" w:eastAsia="Times New Roman" w:hAnsi="Times New Roman" w:cs="Times New Roman"/>
                      <w:sz w:val="24"/>
                      <w:szCs w:val="24"/>
                      <w:lang w:eastAsia="ru-RU"/>
                    </w:rPr>
                    <w:lastRenderedPageBreak/>
                    <w:t>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в мирное время, ограниченно </w:t>
                  </w:r>
                  <w:r w:rsidRPr="008F1C99">
                    <w:rPr>
                      <w:rFonts w:ascii="Times New Roman" w:eastAsia="Times New Roman" w:hAnsi="Times New Roman" w:cs="Times New Roman"/>
                      <w:sz w:val="24"/>
                      <w:szCs w:val="24"/>
                      <w:lang w:eastAsia="ru-RU"/>
                    </w:rPr>
                    <w:lastRenderedPageBreak/>
                    <w:t>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степени в военное время</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клиническое излечение</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неактивный при отсутствии признаков активности процесса в течение 3-х лет</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w:t>
                  </w:r>
                  <w:r w:rsidRPr="008F1C99">
                    <w:rPr>
                      <w:rFonts w:ascii="Times New Roman" w:eastAsia="Times New Roman" w:hAnsi="Times New Roman" w:cs="Times New Roman"/>
                      <w:sz w:val="24"/>
                      <w:szCs w:val="24"/>
                      <w:lang w:eastAsia="ru-RU"/>
                    </w:rPr>
                    <w:lastRenderedPageBreak/>
                    <w:t>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5</w:t>
                  </w:r>
                </w:p>
              </w:tc>
              <w:tc>
                <w:tcPr>
                  <w:tcW w:w="746" w:type="pct"/>
                  <w:tcBorders>
                    <w:top w:val="nil"/>
                    <w:left w:val="nil"/>
                    <w:bottom w:val="nil"/>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Сифилис:</w:t>
                  </w:r>
                </w:p>
              </w:tc>
              <w:tc>
                <w:tcPr>
                  <w:tcW w:w="821" w:type="pct"/>
                  <w:vMerge w:val="restart"/>
                  <w:tcBorders>
                    <w:top w:val="nil"/>
                    <w:left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vMerge w:val="restart"/>
                  <w:tcBorders>
                    <w:top w:val="nil"/>
                    <w:left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vMerge w:val="restart"/>
                  <w:tcBorders>
                    <w:top w:val="nil"/>
                    <w:left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степени в военное время</w:t>
                  </w:r>
                </w:p>
              </w:tc>
              <w:tc>
                <w:tcPr>
                  <w:tcW w:w="670" w:type="pct"/>
                  <w:vMerge w:val="restart"/>
                  <w:tcBorders>
                    <w:top w:val="nil"/>
                    <w:left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vMerge w:val="restart"/>
                  <w:tcBorders>
                    <w:top w:val="nil"/>
                    <w:left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vMerge w:val="restart"/>
                  <w:tcBorders>
                    <w:top w:val="nil"/>
                    <w:left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vMerge/>
                  <w:tcBorders>
                    <w:top w:val="nil"/>
                    <w:left w:val="single" w:sz="8" w:space="0" w:color="auto"/>
                    <w:bottom w:val="single" w:sz="8" w:space="0" w:color="auto"/>
                    <w:right w:val="single" w:sz="8" w:space="0" w:color="auto"/>
                  </w:tcBorders>
                  <w:vAlign w:val="cente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третичный, врожденный</w:t>
                  </w:r>
                </w:p>
              </w:tc>
              <w:tc>
                <w:tcPr>
                  <w:tcW w:w="821" w:type="pct"/>
                  <w:vMerge/>
                  <w:tcBorders>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vMerge/>
                  <w:tcBorders>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vMerge/>
                  <w:tcBorders>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vMerge/>
                  <w:tcBorders>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vMerge/>
                  <w:tcBorders>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vMerge/>
                  <w:tcBorders>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первичный, вторичный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военнослужащие по призыву подлежат лечению</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6</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Грибковые заболевания кожи и ее придатков </w:t>
                  </w:r>
                  <w:r w:rsidRPr="008F1C99">
                    <w:rPr>
                      <w:rFonts w:ascii="Times New Roman" w:eastAsia="Times New Roman" w:hAnsi="Times New Roman" w:cs="Times New Roman"/>
                      <w:sz w:val="24"/>
                      <w:szCs w:val="24"/>
                      <w:lang w:eastAsia="ru-RU"/>
                    </w:rPr>
                    <w:lastRenderedPageBreak/>
                    <w:t>(фавус, микроспория, трихофития и т.д.)</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Призывникам - отсрочка, военнослужащие по призыву подлежат </w:t>
                  </w:r>
                  <w:r w:rsidRPr="008F1C99">
                    <w:rPr>
                      <w:rFonts w:ascii="Times New Roman" w:eastAsia="Times New Roman" w:hAnsi="Times New Roman" w:cs="Times New Roman"/>
                      <w:sz w:val="24"/>
                      <w:szCs w:val="24"/>
                      <w:lang w:eastAsia="ru-RU"/>
                    </w:rPr>
                    <w:lastRenderedPageBreak/>
                    <w:t>лечению</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w:t>
                  </w:r>
                </w:p>
              </w:tc>
            </w:tr>
            <w:tr w:rsidR="008F1C99" w:rsidRPr="008F1C99" w:rsidTr="00A018F7">
              <w:tc>
                <w:tcPr>
                  <w:tcW w:w="31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val="en-US" w:eastAsia="ru-RU"/>
                    </w:rPr>
                    <w:lastRenderedPageBreak/>
                    <w:t>7</w:t>
                  </w:r>
                </w:p>
              </w:tc>
              <w:tc>
                <w:tcPr>
                  <w:tcW w:w="746" w:type="pct"/>
                  <w:tcBorders>
                    <w:top w:val="nil"/>
                    <w:left w:val="nil"/>
                    <w:bottom w:val="nil"/>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Злокачественные новообразования:</w:t>
                  </w:r>
                </w:p>
              </w:tc>
              <w:tc>
                <w:tcPr>
                  <w:tcW w:w="3939" w:type="pct"/>
                  <w:gridSpan w:val="6"/>
                  <w:tcBorders>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vMerge/>
                  <w:tcBorders>
                    <w:top w:val="nil"/>
                    <w:left w:val="single" w:sz="8" w:space="0" w:color="auto"/>
                    <w:bottom w:val="single" w:sz="8" w:space="0" w:color="auto"/>
                    <w:right w:val="single" w:sz="8" w:space="0" w:color="auto"/>
                  </w:tcBorders>
                  <w:vAlign w:val="cente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не подлежащие радикальному удалению с отдаленными метастазами</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 последствия радикального удаления без отдаленных и региональных </w:t>
                  </w:r>
                  <w:r w:rsidRPr="008F1C99">
                    <w:rPr>
                      <w:rFonts w:ascii="Times New Roman" w:eastAsia="Times New Roman" w:hAnsi="Times New Roman" w:cs="Times New Roman"/>
                      <w:sz w:val="24"/>
                      <w:szCs w:val="24"/>
                      <w:lang w:eastAsia="ru-RU"/>
                    </w:rPr>
                    <w:lastRenderedPageBreak/>
                    <w:t>метастазов</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8</w:t>
                  </w:r>
                </w:p>
              </w:tc>
              <w:tc>
                <w:tcPr>
                  <w:tcW w:w="746" w:type="pct"/>
                  <w:tcBorders>
                    <w:top w:val="nil"/>
                    <w:left w:val="nil"/>
                    <w:bottom w:val="nil"/>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Доброкачественные новообразования:</w:t>
                  </w:r>
                </w:p>
              </w:tc>
              <w:tc>
                <w:tcPr>
                  <w:tcW w:w="821" w:type="pct"/>
                  <w:vMerge w:val="restart"/>
                  <w:tcBorders>
                    <w:top w:val="nil"/>
                    <w:left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c>
                <w:tcPr>
                  <w:tcW w:w="566" w:type="pct"/>
                  <w:vMerge w:val="restart"/>
                  <w:tcBorders>
                    <w:top w:val="nil"/>
                    <w:left w:val="nil"/>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vMerge w:val="restart"/>
                  <w:tcBorders>
                    <w:top w:val="nil"/>
                    <w:left w:val="nil"/>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степени в военное время</w:t>
                  </w:r>
                </w:p>
              </w:tc>
              <w:tc>
                <w:tcPr>
                  <w:tcW w:w="670" w:type="pct"/>
                  <w:vMerge w:val="restart"/>
                  <w:tcBorders>
                    <w:top w:val="nil"/>
                    <w:left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vMerge w:val="restart"/>
                  <w:tcBorders>
                    <w:top w:val="nil"/>
                    <w:left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vMerge w:val="restart"/>
                  <w:tcBorders>
                    <w:top w:val="nil"/>
                    <w:left w:val="nil"/>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vMerge/>
                  <w:tcBorders>
                    <w:top w:val="nil"/>
                    <w:left w:val="single" w:sz="8" w:space="0" w:color="auto"/>
                    <w:bottom w:val="single" w:sz="8" w:space="0" w:color="auto"/>
                    <w:right w:val="single" w:sz="8" w:space="0" w:color="auto"/>
                  </w:tcBorders>
                  <w:vAlign w:val="cente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 резким нарушением функций органов или препятствующие движению головы, туловища и конечностей в значительной степени</w:t>
                  </w:r>
                </w:p>
              </w:tc>
              <w:tc>
                <w:tcPr>
                  <w:tcW w:w="821" w:type="pct"/>
                  <w:vMerge/>
                  <w:tcBorders>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vMerge/>
                  <w:tcBorders>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vMerge/>
                  <w:tcBorders>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vMerge/>
                  <w:tcBorders>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vMerge/>
                  <w:tcBorders>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vMerge/>
                  <w:tcBorders>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 с нарушением функций </w:t>
                  </w:r>
                  <w:r w:rsidRPr="008F1C99">
                    <w:rPr>
                      <w:rFonts w:ascii="Times New Roman" w:eastAsia="Times New Roman" w:hAnsi="Times New Roman" w:cs="Times New Roman"/>
                      <w:sz w:val="24"/>
                      <w:szCs w:val="24"/>
                      <w:lang w:eastAsia="ru-RU"/>
                    </w:rPr>
                    <w:lastRenderedPageBreak/>
                    <w:t>органов в умеренной степени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w:t>
                  </w:r>
                  <w:r w:rsidRPr="008F1C99">
                    <w:rPr>
                      <w:rFonts w:ascii="Times New Roman" w:eastAsia="Times New Roman" w:hAnsi="Times New Roman" w:cs="Times New Roman"/>
                      <w:sz w:val="24"/>
                      <w:szCs w:val="24"/>
                      <w:lang w:eastAsia="ru-RU"/>
                    </w:rPr>
                    <w:lastRenderedPageBreak/>
                    <w:t>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w:t>
                  </w:r>
                  <w:r w:rsidRPr="008F1C99">
                    <w:rPr>
                      <w:rFonts w:ascii="Times New Roman" w:eastAsia="Times New Roman" w:hAnsi="Times New Roman" w:cs="Times New Roman"/>
                      <w:sz w:val="24"/>
                      <w:szCs w:val="24"/>
                      <w:lang w:eastAsia="ru-RU"/>
                    </w:rPr>
                    <w:lastRenderedPageBreak/>
                    <w:t>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затрудняющие ношение военной формы одежды или снаряжения, или нарушающие функции органов в незначительной степени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9</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Заболевания системы крови (анемии, агранулоцитоз, гемобла</w:t>
                  </w:r>
                  <w:r w:rsidRPr="008F1C99">
                    <w:rPr>
                      <w:rFonts w:ascii="Times New Roman" w:eastAsia="Times New Roman" w:hAnsi="Times New Roman" w:cs="Times New Roman"/>
                      <w:sz w:val="24"/>
                      <w:szCs w:val="24"/>
                      <w:lang w:eastAsia="ru-RU"/>
                    </w:rPr>
                    <w:lastRenderedPageBreak/>
                    <w:t>стозы, гематосаркома, лимфогранулематоз, геморрагические диатезы и другие)</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быстро прогрессирующие</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медленно прогрессирующие со значительными изменениями в составе крови и периодическими обострениями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степени в военное время</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w:t>
                  </w:r>
                  <w:r w:rsidRPr="008F1C99">
                    <w:rPr>
                      <w:rFonts w:ascii="Times New Roman" w:eastAsia="Times New Roman" w:hAnsi="Times New Roman" w:cs="Times New Roman"/>
                      <w:sz w:val="24"/>
                      <w:szCs w:val="24"/>
                      <w:lang w:eastAsia="ru-RU"/>
                    </w:rPr>
                    <w:lastRenderedPageBreak/>
                    <w:t>медленно прогрессирующие с умеренным нарушением функций кроветворной системы и редкими обострениями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w:t>
                  </w:r>
                  <w:r w:rsidRPr="008F1C99">
                    <w:rPr>
                      <w:rFonts w:ascii="Times New Roman" w:eastAsia="Times New Roman" w:hAnsi="Times New Roman" w:cs="Times New Roman"/>
                      <w:sz w:val="24"/>
                      <w:szCs w:val="24"/>
                      <w:lang w:eastAsia="ru-RU"/>
                    </w:rPr>
                    <w:lastRenderedPageBreak/>
                    <w:t>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w:t>
                  </w:r>
                  <w:r w:rsidRPr="008F1C99">
                    <w:rPr>
                      <w:rFonts w:ascii="Times New Roman" w:eastAsia="Times New Roman" w:hAnsi="Times New Roman" w:cs="Times New Roman"/>
                      <w:sz w:val="24"/>
                      <w:szCs w:val="24"/>
                      <w:lang w:eastAsia="ru-RU"/>
                    </w:rPr>
                    <w:lastRenderedPageBreak/>
                    <w:t>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Годнос</w:t>
                  </w:r>
                  <w:r w:rsidRPr="008F1C99">
                    <w:rPr>
                      <w:rFonts w:ascii="Times New Roman" w:eastAsia="Times New Roman" w:hAnsi="Times New Roman" w:cs="Times New Roman"/>
                      <w:sz w:val="24"/>
                      <w:szCs w:val="24"/>
                      <w:lang w:eastAsia="ru-RU"/>
                    </w:rPr>
                    <w:lastRenderedPageBreak/>
                    <w:t>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w:t>
                  </w:r>
                  <w:r w:rsidRPr="008F1C99">
                    <w:rPr>
                      <w:rFonts w:ascii="Times New Roman" w:eastAsia="Times New Roman" w:hAnsi="Times New Roman" w:cs="Times New Roman"/>
                      <w:sz w:val="24"/>
                      <w:szCs w:val="24"/>
                      <w:lang w:eastAsia="ru-RU"/>
                    </w:rPr>
                    <w:lastRenderedPageBreak/>
                    <w:t>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w:t>
                  </w:r>
                  <w:r w:rsidRPr="008F1C99">
                    <w:rPr>
                      <w:rFonts w:ascii="Times New Roman" w:eastAsia="Times New Roman" w:hAnsi="Times New Roman" w:cs="Times New Roman"/>
                      <w:sz w:val="24"/>
                      <w:szCs w:val="24"/>
                      <w:lang w:eastAsia="ru-RU"/>
                    </w:rPr>
                    <w:lastRenderedPageBreak/>
                    <w:t>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w:t>
                  </w:r>
                  <w:r w:rsidRPr="008F1C99">
                    <w:rPr>
                      <w:rFonts w:ascii="Times New Roman" w:eastAsia="Times New Roman" w:hAnsi="Times New Roman" w:cs="Times New Roman"/>
                      <w:sz w:val="24"/>
                      <w:szCs w:val="24"/>
                      <w:lang w:eastAsia="ru-RU"/>
                    </w:rPr>
                    <w:lastRenderedPageBreak/>
                    <w:t>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остаточные явления острых несистемных болезней крови, а также умеренные вторичные анемии, лейкопе</w:t>
                  </w:r>
                  <w:r w:rsidRPr="008F1C99">
                    <w:rPr>
                      <w:rFonts w:ascii="Times New Roman" w:eastAsia="Times New Roman" w:hAnsi="Times New Roman" w:cs="Times New Roman"/>
                      <w:sz w:val="24"/>
                      <w:szCs w:val="24"/>
                      <w:lang w:eastAsia="ru-RU"/>
                    </w:rPr>
                    <w:lastRenderedPageBreak/>
                    <w:t>нии, тромбоцитопении, не требующие стационарного лечения больного</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Призывникам - отсрочка, военнослужащим по призыву - освобождение или отпуск</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Эндокринные болезни, расстройства питания и нарушения обмена веществ</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10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Зоб</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вызывающий расстройство функций близлежащих органов</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затрудняющий ношение военной формы одежды</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в мирное время, ограниченно годны в </w:t>
                  </w:r>
                  <w:r w:rsidRPr="008F1C99">
                    <w:rPr>
                      <w:rFonts w:ascii="Times New Roman" w:eastAsia="Times New Roman" w:hAnsi="Times New Roman" w:cs="Times New Roman"/>
                      <w:sz w:val="24"/>
                      <w:szCs w:val="24"/>
                      <w:lang w:eastAsia="ru-RU"/>
                    </w:rPr>
                    <w:lastRenderedPageBreak/>
                    <w:t>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w:t>
                  </w:r>
                  <w:r w:rsidRPr="008F1C99">
                    <w:rPr>
                      <w:rFonts w:ascii="Times New Roman" w:eastAsia="Times New Roman" w:hAnsi="Times New Roman" w:cs="Times New Roman"/>
                      <w:sz w:val="24"/>
                      <w:szCs w:val="24"/>
                      <w:lang w:eastAsia="ru-RU"/>
                    </w:rPr>
                    <w:lastRenderedPageBreak/>
                    <w:t>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не препятствующий ношению военной формы одежды, при отсутствии эндокринных нарушений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11</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Другие болезни щитовидной железы, эндокринных желез, расстро</w:t>
                  </w:r>
                  <w:r w:rsidRPr="008F1C99">
                    <w:rPr>
                      <w:rFonts w:ascii="Times New Roman" w:eastAsia="Times New Roman" w:hAnsi="Times New Roman" w:cs="Times New Roman"/>
                      <w:sz w:val="24"/>
                      <w:szCs w:val="24"/>
                      <w:lang w:eastAsia="ru-RU"/>
                    </w:rPr>
                    <w:lastRenderedPageBreak/>
                    <w:t>йства питания, другие нарушения (гиповитаминоз, ожирение, подагра и т.д.)</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с незначительным нарушением </w:t>
                  </w:r>
                  <w:r w:rsidRPr="008F1C99">
                    <w:rPr>
                      <w:rFonts w:ascii="Times New Roman" w:eastAsia="Times New Roman" w:hAnsi="Times New Roman" w:cs="Times New Roman"/>
                      <w:sz w:val="24"/>
                      <w:szCs w:val="24"/>
                      <w:lang w:eastAsia="ru-RU"/>
                    </w:rPr>
                    <w:lastRenderedPageBreak/>
                    <w:t>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w:t>
                  </w:r>
                  <w:r w:rsidRPr="008F1C99">
                    <w:rPr>
                      <w:rFonts w:ascii="Times New Roman" w:eastAsia="Times New Roman" w:hAnsi="Times New Roman" w:cs="Times New Roman"/>
                      <w:sz w:val="24"/>
                      <w:szCs w:val="24"/>
                      <w:lang w:eastAsia="ru-RU"/>
                    </w:rPr>
                    <w:lastRenderedPageBreak/>
                    <w:t>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службе в строю </w:t>
                  </w:r>
                  <w:r w:rsidRPr="008F1C99">
                    <w:rPr>
                      <w:rFonts w:ascii="Times New Roman" w:eastAsia="Times New Roman" w:hAnsi="Times New Roman" w:cs="Times New Roman"/>
                      <w:sz w:val="24"/>
                      <w:szCs w:val="24"/>
                      <w:lang w:eastAsia="ru-RU"/>
                    </w:rPr>
                    <w:lastRenderedPageBreak/>
                    <w:t>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определяется </w:t>
                  </w:r>
                  <w:r w:rsidRPr="008F1C99">
                    <w:rPr>
                      <w:rFonts w:ascii="Times New Roman" w:eastAsia="Times New Roman" w:hAnsi="Times New Roman" w:cs="Times New Roman"/>
                      <w:sz w:val="24"/>
                      <w:szCs w:val="24"/>
                      <w:lang w:eastAsia="ru-RU"/>
                    </w:rPr>
                    <w:lastRenderedPageBreak/>
                    <w:t>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состояния после острых заболеваний и оперативных вмешательств</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военнослужащим по призыву - освобождение или отпуск</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д) алиментарное ожирение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xml:space="preserve"> степени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12</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Психофизический инфантилизм </w:t>
                  </w:r>
                  <w:r w:rsidRPr="008F1C99">
                    <w:rPr>
                      <w:rFonts w:ascii="Times New Roman" w:eastAsia="Times New Roman" w:hAnsi="Times New Roman" w:cs="Times New Roman"/>
                      <w:sz w:val="24"/>
                      <w:szCs w:val="24"/>
                      <w:lang w:eastAsia="ru-RU"/>
                    </w:rPr>
                    <w:lastRenderedPageBreak/>
                    <w:t>развития</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Масса тела менее 45 кг, рост менее 150 см</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 годен к военной службе в мирное время, ограниченно годен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 годен</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 годен</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 годен</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 годен</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 годен</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 Рост менее 160 см - для мужчин и менее 158 - для женщин (для кандидатов поступающих в военные вузы, менее 157 см для мужчин и менее </w:t>
                  </w:r>
                  <w:r w:rsidRPr="008F1C99">
                    <w:rPr>
                      <w:rFonts w:ascii="Times New Roman" w:eastAsia="Times New Roman" w:hAnsi="Times New Roman" w:cs="Times New Roman"/>
                      <w:sz w:val="24"/>
                      <w:szCs w:val="24"/>
                      <w:lang w:eastAsia="ru-RU"/>
                    </w:rPr>
                    <w:lastRenderedPageBreak/>
                    <w:t>155 см для женщин, не достигших 18 лет);</w:t>
                  </w:r>
                </w:p>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недостаточность питания (ИМТ менее 18,5) и пониженное питание (ИМТ 18,5-19,5)</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Отсрочка по состоянию здоровья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 годен</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w:t>
                  </w:r>
                </w:p>
              </w:tc>
            </w:tr>
            <w:tr w:rsidR="008F1C99" w:rsidRPr="008F1C99" w:rsidTr="00A018F7">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Психические расстройства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13</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Психические расстройства при органических заболеваниях и травмах головного мозга:</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при резко выраженных, стойких психических нарушениях</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умеренно выраженных психических нарушениях</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годны в военное время ограниченно</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14</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Шизофрения</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15</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Маниакально-депрессивный психоз:</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резко выраженные формы с часто повторяющимис</w:t>
                  </w:r>
                  <w:r w:rsidRPr="008F1C99">
                    <w:rPr>
                      <w:rFonts w:ascii="Times New Roman" w:eastAsia="Times New Roman" w:hAnsi="Times New Roman" w:cs="Times New Roman"/>
                      <w:sz w:val="24"/>
                      <w:szCs w:val="24"/>
                      <w:lang w:eastAsia="ru-RU"/>
                    </w:rPr>
                    <w:lastRenderedPageBreak/>
                    <w:t>я фазами заболевания или затяжными приступами</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редкие приступы с длительными (несколько лет) промежутками полного психического здоровья</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II степени в военное время</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16</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Психические расстройства при острых и хронических интокси</w:t>
                  </w:r>
                  <w:r w:rsidRPr="008F1C99">
                    <w:rPr>
                      <w:rFonts w:ascii="Times New Roman" w:eastAsia="Times New Roman" w:hAnsi="Times New Roman" w:cs="Times New Roman"/>
                      <w:sz w:val="24"/>
                      <w:szCs w:val="24"/>
                      <w:lang w:eastAsia="ru-RU"/>
                    </w:rPr>
                    <w:lastRenderedPageBreak/>
                    <w:t>кациях, инфекциях:</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при резко выраженных стойких психических нарушениях</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при наличии умеренно выраженного астенического состояния, патологических изменений личности и органического поражения нервной системы</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при легких кратковременных болезненных проявлениях и отсутствии явлений органического поражения нервной системы</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военнослужащим по призыву-освобождение или отпуск</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17</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Неврозы, реактивные психозы</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при резко выраженных стойких болезненных проявлениях с частыми декомпе</w:t>
                  </w:r>
                  <w:r w:rsidRPr="008F1C99">
                    <w:rPr>
                      <w:rFonts w:ascii="Times New Roman" w:eastAsia="Times New Roman" w:hAnsi="Times New Roman" w:cs="Times New Roman"/>
                      <w:sz w:val="24"/>
                      <w:szCs w:val="24"/>
                      <w:lang w:eastAsia="ru-RU"/>
                    </w:rPr>
                    <w:lastRenderedPageBreak/>
                    <w:t>нсациями</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при умеренно выраженных длительных или повторных болезненных проявлениях</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при легких и кратковременных болезненных проявлениях</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18</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Расстройства личности:</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резко выраженные со склонностью к повторн</w:t>
                  </w:r>
                  <w:r w:rsidRPr="008F1C99">
                    <w:rPr>
                      <w:rFonts w:ascii="Times New Roman" w:eastAsia="Times New Roman" w:hAnsi="Times New Roman" w:cs="Times New Roman"/>
                      <w:sz w:val="24"/>
                      <w:szCs w:val="24"/>
                      <w:lang w:eastAsia="ru-RU"/>
                    </w:rPr>
                    <w:lastRenderedPageBreak/>
                    <w:t>ым и длительным декомпенсациям</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умеренно выраженные, с неустойчивой компенсацией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степени в военное время</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19</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Умственная отсталость:</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тяжелой степени выраженности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умеренн</w:t>
                  </w:r>
                  <w:r w:rsidRPr="008F1C99">
                    <w:rPr>
                      <w:rFonts w:ascii="Times New Roman" w:eastAsia="Times New Roman" w:hAnsi="Times New Roman" w:cs="Times New Roman"/>
                      <w:sz w:val="24"/>
                      <w:szCs w:val="24"/>
                      <w:lang w:eastAsia="ru-RU"/>
                    </w:rPr>
                    <w:lastRenderedPageBreak/>
                    <w:t>ой и легкой степени выраженности с эмоционально волевыми и поведенческими расстройствами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w:t>
                  </w:r>
                  <w:r w:rsidRPr="008F1C99">
                    <w:rPr>
                      <w:rFonts w:ascii="Times New Roman" w:eastAsia="Times New Roman" w:hAnsi="Times New Roman" w:cs="Times New Roman"/>
                      <w:sz w:val="24"/>
                      <w:szCs w:val="24"/>
                      <w:lang w:eastAsia="ru-RU"/>
                    </w:rPr>
                    <w:lastRenderedPageBreak/>
                    <w:t>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легкой степени выраженности без эмоционально волевых и поведенческих расстройств</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t>Болезни нервной системы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20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Эпилепсия:</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при наличии частых припадк</w:t>
                  </w:r>
                  <w:r w:rsidRPr="008F1C99">
                    <w:rPr>
                      <w:rFonts w:ascii="Times New Roman" w:eastAsia="Times New Roman" w:hAnsi="Times New Roman" w:cs="Times New Roman"/>
                      <w:sz w:val="24"/>
                      <w:szCs w:val="24"/>
                      <w:lang w:eastAsia="ru-RU"/>
                    </w:rPr>
                    <w:lastRenderedPageBreak/>
                    <w:t>ов или выраженных психических нарушений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при единичных редких припадках, без психических нарушений вне припадка</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при отсутствии припадков в течение последних 5-ти лет</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определяется индивидуально. К работе </w:t>
                  </w:r>
                  <w:r w:rsidRPr="008F1C99">
                    <w:rPr>
                      <w:rFonts w:ascii="Times New Roman" w:eastAsia="Times New Roman" w:hAnsi="Times New Roman" w:cs="Times New Roman"/>
                      <w:sz w:val="24"/>
                      <w:szCs w:val="24"/>
                      <w:lang w:eastAsia="ru-RU"/>
                    </w:rPr>
                    <w:lastRenderedPageBreak/>
                    <w:t>операторами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21</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Дефекты речи:</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высокая степень заикания, охватывающая весь речевой аппарат, с нарушением дыхания и резкими невротическими проявлениями. Косноязычие, делающее речь малопонятной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степени в военное время</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 </w:t>
                  </w:r>
                  <w:r w:rsidRPr="008F1C99">
                    <w:rPr>
                      <w:rFonts w:ascii="Times New Roman" w:eastAsia="Times New Roman" w:hAnsi="Times New Roman" w:cs="Times New Roman"/>
                      <w:sz w:val="24"/>
                      <w:szCs w:val="24"/>
                      <w:lang w:eastAsia="ru-RU"/>
                    </w:rPr>
                    <w:lastRenderedPageBreak/>
                    <w:t>умеренное заикание или косноязычие, являющиеся причиной недостаточно внятной речи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w:t>
                  </w:r>
                  <w:r w:rsidRPr="008F1C99">
                    <w:rPr>
                      <w:rFonts w:ascii="Times New Roman" w:eastAsia="Times New Roman" w:hAnsi="Times New Roman" w:cs="Times New Roman"/>
                      <w:sz w:val="24"/>
                      <w:szCs w:val="24"/>
                      <w:lang w:eastAsia="ru-RU"/>
                    </w:rPr>
                    <w:lastRenderedPageBreak/>
                    <w:t>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w:t>
                  </w:r>
                  <w:r w:rsidRPr="008F1C99">
                    <w:rPr>
                      <w:rFonts w:ascii="Times New Roman" w:eastAsia="Times New Roman" w:hAnsi="Times New Roman" w:cs="Times New Roman"/>
                      <w:sz w:val="24"/>
                      <w:szCs w:val="24"/>
                      <w:lang w:eastAsia="ru-RU"/>
                    </w:rPr>
                    <w:lastRenderedPageBreak/>
                    <w:t>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Годнос</w:t>
                  </w:r>
                  <w:r w:rsidRPr="008F1C99">
                    <w:rPr>
                      <w:rFonts w:ascii="Times New Roman" w:eastAsia="Times New Roman" w:hAnsi="Times New Roman" w:cs="Times New Roman"/>
                      <w:sz w:val="24"/>
                      <w:szCs w:val="24"/>
                      <w:lang w:eastAsia="ru-RU"/>
                    </w:rPr>
                    <w:lastRenderedPageBreak/>
                    <w:t>ть к службе в строю или вне строя определяется индивидуально. В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w:t>
                  </w:r>
                  <w:r w:rsidRPr="008F1C99">
                    <w:rPr>
                      <w:rFonts w:ascii="Times New Roman" w:eastAsia="Times New Roman" w:hAnsi="Times New Roman" w:cs="Times New Roman"/>
                      <w:sz w:val="24"/>
                      <w:szCs w:val="24"/>
                      <w:lang w:eastAsia="ru-RU"/>
                    </w:rPr>
                    <w:lastRenderedPageBreak/>
                    <w:t>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r w:rsidRPr="008F1C99">
                    <w:rPr>
                      <w:rFonts w:ascii="Times New Roman" w:eastAsia="Times New Roman" w:hAnsi="Times New Roman" w:cs="Times New Roman"/>
                      <w:sz w:val="24"/>
                      <w:szCs w:val="24"/>
                      <w:lang w:eastAsia="ru-RU"/>
                    </w:rPr>
                    <w:lastRenderedPageBreak/>
                    <w:t>. К работе операторами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22</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Последствия инфекционных (бактериальных, вирусных) и инфекционно-аллергических болезней центральной </w:t>
                  </w:r>
                  <w:r w:rsidRPr="008F1C99">
                    <w:rPr>
                      <w:rFonts w:ascii="Times New Roman" w:eastAsia="Times New Roman" w:hAnsi="Times New Roman" w:cs="Times New Roman"/>
                      <w:sz w:val="24"/>
                      <w:szCs w:val="24"/>
                      <w:lang w:eastAsia="ru-RU"/>
                    </w:rPr>
                    <w:lastRenderedPageBreak/>
                    <w:t>нервной системы, органические поражения головного и спинного мозга при общих инфекциях, острых и хронических интоксикациях:</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значительными нарушениями функций или прогрессирующим течением процесс</w:t>
                  </w:r>
                  <w:r w:rsidRPr="008F1C99">
                    <w:rPr>
                      <w:rFonts w:ascii="Times New Roman" w:eastAsia="Times New Roman" w:hAnsi="Times New Roman" w:cs="Times New Roman"/>
                      <w:sz w:val="24"/>
                      <w:szCs w:val="24"/>
                      <w:lang w:eastAsia="ru-RU"/>
                    </w:rPr>
                    <w:lastRenderedPageBreak/>
                    <w:t>а</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 при наличии объекти</w:t>
                  </w:r>
                  <w:r w:rsidRPr="008F1C99">
                    <w:rPr>
                      <w:rFonts w:ascii="Times New Roman" w:eastAsia="Times New Roman" w:hAnsi="Times New Roman" w:cs="Times New Roman"/>
                      <w:b/>
                      <w:sz w:val="24"/>
                      <w:szCs w:val="24"/>
                      <w:lang w:eastAsia="ru-RU"/>
                    </w:rPr>
                    <w:lastRenderedPageBreak/>
                    <w:t xml:space="preserve">вных данных  без нарушения функций </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Годны. СО-4</w:t>
                  </w: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23</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hAnsi="Times New Roman" w:cs="Times New Roman"/>
                      <w:b/>
                      <w:color w:val="000000"/>
                      <w:sz w:val="24"/>
                      <w:szCs w:val="24"/>
                    </w:rPr>
                    <w:t>Травмы головного и спинного мозга и их последствия.Последствия поражений центральной нервной системы от воздействия внешних факторов.</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со значительным </w:t>
                  </w:r>
                  <w:r w:rsidRPr="008F1C99">
                    <w:rPr>
                      <w:rFonts w:ascii="Times New Roman" w:eastAsia="Times New Roman" w:hAnsi="Times New Roman" w:cs="Times New Roman"/>
                      <w:sz w:val="24"/>
                      <w:szCs w:val="24"/>
                      <w:lang w:eastAsia="ru-RU"/>
                    </w:rPr>
                    <w:lastRenderedPageBreak/>
                    <w:t>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военной службе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операторы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 xml:space="preserve">г) с незначительным нарушением </w:t>
                  </w:r>
                  <w:r w:rsidRPr="008F1C99">
                    <w:rPr>
                      <w:rFonts w:ascii="Times New Roman" w:eastAsia="Times New Roman" w:hAnsi="Times New Roman" w:cs="Times New Roman"/>
                      <w:b/>
                      <w:sz w:val="24"/>
                      <w:szCs w:val="24"/>
                      <w:lang w:eastAsia="ru-RU"/>
                    </w:rPr>
                    <w:lastRenderedPageBreak/>
                    <w:t>функций, при наличии положительной динамики</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Годны. СО-5</w:t>
                  </w: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д) при наличии объективных данных, без нарушения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 xml:space="preserve">Годны. </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СО-4 А</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СО-4 А</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24</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Сосудистые заболевания головного и спинного мозга:</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hAnsi="Times New Roman" w:cs="Times New Roman"/>
                      <w:b/>
                      <w:sz w:val="24"/>
                      <w:szCs w:val="24"/>
                    </w:rPr>
                    <w:t xml:space="preserve">в) с незначительным нарушением функций; редкие переходящие нарушения мозгового кровообращения, частые обмороки, мигрень с </w:t>
                  </w:r>
                  <w:r w:rsidRPr="008F1C99">
                    <w:rPr>
                      <w:rFonts w:ascii="Times New Roman" w:hAnsi="Times New Roman" w:cs="Times New Roman"/>
                      <w:b/>
                      <w:sz w:val="24"/>
                      <w:szCs w:val="24"/>
                    </w:rPr>
                    <w:lastRenderedPageBreak/>
                    <w:t>частыми и длительными мигренознами приступами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b/>
                    </w:rPr>
                    <w:t xml:space="preserve">г) </w:t>
                  </w:r>
                  <w:r w:rsidRPr="008F1C99">
                    <w:rPr>
                      <w:rFonts w:ascii="Times New Roman" w:hAnsi="Times New Roman" w:cs="Times New Roman"/>
                      <w:b/>
                      <w:sz w:val="24"/>
                      <w:szCs w:val="24"/>
                    </w:rPr>
                    <w:t>наличие редких обмороков без признаков органического поражение центральной нервной системы, различные формы мигрени с редкими приступ</w:t>
                  </w:r>
                  <w:r w:rsidRPr="008F1C99">
                    <w:rPr>
                      <w:rFonts w:ascii="Times New Roman" w:hAnsi="Times New Roman" w:cs="Times New Roman"/>
                      <w:b/>
                      <w:sz w:val="24"/>
                      <w:szCs w:val="24"/>
                    </w:rPr>
                    <w:lastRenderedPageBreak/>
                    <w:t>ами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Годны. СО-5</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Годность определяется индивидуально. К работе операторами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25</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Врожденные аномалии (пороки развития), прогрессирующие органические заболевания центральной нервной системы, а также миопатии, миастении и др.-</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значительными нарушениями функций или быстропрогрессирующи</w:t>
                  </w:r>
                  <w:r w:rsidRPr="008F1C99">
                    <w:rPr>
                      <w:rFonts w:ascii="Times New Roman" w:eastAsia="Times New Roman" w:hAnsi="Times New Roman" w:cs="Times New Roman"/>
                      <w:sz w:val="24"/>
                      <w:szCs w:val="24"/>
                      <w:lang w:eastAsia="ru-RU"/>
                    </w:rPr>
                    <w:lastRenderedPageBreak/>
                    <w:t>е</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 или медленно прогрессирующие</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26</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Болезни периферической </w:t>
                  </w:r>
                  <w:r w:rsidRPr="008F1C99">
                    <w:rPr>
                      <w:rFonts w:ascii="Times New Roman" w:eastAsia="Times New Roman" w:hAnsi="Times New Roman" w:cs="Times New Roman"/>
                      <w:sz w:val="24"/>
                      <w:szCs w:val="24"/>
                      <w:lang w:eastAsia="ru-RU"/>
                    </w:rPr>
                    <w:lastRenderedPageBreak/>
                    <w:t>нервной системы и их последствия:</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w:t>
                  </w:r>
                  <w:r w:rsidRPr="008F1C99">
                    <w:rPr>
                      <w:rFonts w:ascii="Times New Roman" w:eastAsia="Times New Roman" w:hAnsi="Times New Roman" w:cs="Times New Roman"/>
                      <w:sz w:val="24"/>
                      <w:szCs w:val="24"/>
                      <w:lang w:eastAsia="ru-RU"/>
                    </w:rPr>
                    <w:lastRenderedPageBreak/>
                    <w:t>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при наличии остаточных явлений без нарушений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СО-4</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К работе операторами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27</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Последствия травм периферических нервов:</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w:t>
                  </w:r>
                  <w:r w:rsidRPr="008F1C99">
                    <w:rPr>
                      <w:rFonts w:ascii="Times New Roman" w:eastAsia="Times New Roman" w:hAnsi="Times New Roman" w:cs="Times New Roman"/>
                      <w:sz w:val="24"/>
                      <w:szCs w:val="24"/>
                      <w:lang w:eastAsia="ru-RU"/>
                    </w:rPr>
                    <w:lastRenderedPageBreak/>
                    <w:t>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w:t>
                  </w:r>
                  <w:r w:rsidRPr="008F1C99">
                    <w:rPr>
                      <w:rFonts w:ascii="Times New Roman" w:eastAsia="Times New Roman" w:hAnsi="Times New Roman" w:cs="Times New Roman"/>
                      <w:sz w:val="24"/>
                      <w:szCs w:val="24"/>
                      <w:lang w:eastAsia="ru-RU"/>
                    </w:rPr>
                    <w:lastRenderedPageBreak/>
                    <w:t>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определяется </w:t>
                  </w:r>
                  <w:r w:rsidRPr="008F1C99">
                    <w:rPr>
                      <w:rFonts w:ascii="Times New Roman" w:eastAsia="Times New Roman" w:hAnsi="Times New Roman" w:cs="Times New Roman"/>
                      <w:sz w:val="24"/>
                      <w:szCs w:val="24"/>
                      <w:lang w:eastAsia="ru-RU"/>
                    </w:rPr>
                    <w:lastRenderedPageBreak/>
                    <w:t>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при наличии остаточных явлений без нарушений функци</w:t>
                  </w:r>
                  <w:r w:rsidRPr="008F1C99">
                    <w:rPr>
                      <w:rFonts w:ascii="Times New Roman" w:eastAsia="Times New Roman" w:hAnsi="Times New Roman" w:cs="Times New Roman"/>
                      <w:sz w:val="24"/>
                      <w:szCs w:val="24"/>
                      <w:lang w:eastAsia="ru-RU"/>
                    </w:rPr>
                    <w:lastRenderedPageBreak/>
                    <w:t>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28</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Временные функциональные расстройства после острого обострения хронического заболевания, травмы центральной и периферической нервной системы, а также их хирургическое лечение</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военнослужащим по призыву - освобождение или отпуск</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w:t>
                  </w:r>
                </w:p>
              </w:tc>
            </w:tr>
            <w:tr w:rsidR="008F1C99" w:rsidRPr="008F1C99" w:rsidTr="00A018F7">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t>Болезни глаза и его придаточного аппарата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29</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hAnsi="Times New Roman" w:cs="Times New Roman"/>
                      <w:b/>
                      <w:color w:val="000000"/>
                      <w:sz w:val="24"/>
                      <w:szCs w:val="24"/>
                    </w:rPr>
                    <w:t xml:space="preserve">Болезни, исходы травм и ожогов </w:t>
                  </w:r>
                  <w:r w:rsidRPr="008F1C99">
                    <w:rPr>
                      <w:rFonts w:ascii="Times New Roman" w:hAnsi="Times New Roman" w:cs="Times New Roman"/>
                      <w:b/>
                      <w:color w:val="000000"/>
                      <w:sz w:val="24"/>
                      <w:szCs w:val="24"/>
                    </w:rPr>
                    <w:lastRenderedPageBreak/>
                    <w:t>век, слезных путей, глазницы и конъюнктивы:</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hAnsi="Times New Roman" w:cs="Times New Roman"/>
                      <w:b/>
                      <w:color w:val="000000"/>
                      <w:sz w:val="24"/>
                      <w:szCs w:val="24"/>
                    </w:rPr>
                    <w:t>а) выраженные анатомические изменения или недостатки положения век, глазницы или конъюнктивы со значительным нарушением зрительных или двигательных функци</w:t>
                  </w:r>
                  <w:r w:rsidRPr="008F1C99">
                    <w:rPr>
                      <w:rFonts w:ascii="Times New Roman" w:hAnsi="Times New Roman" w:cs="Times New Roman"/>
                      <w:b/>
                      <w:color w:val="000000"/>
                      <w:sz w:val="24"/>
                      <w:szCs w:val="24"/>
                    </w:rPr>
                    <w:lastRenderedPageBreak/>
                    <w:t>й на обоих глазах</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rPr>
                      <w:rFonts w:ascii="Times New Roman" w:hAnsi="Times New Roman" w:cs="Times New Roman"/>
                      <w:b/>
                      <w:color w:val="000000"/>
                      <w:sz w:val="24"/>
                      <w:szCs w:val="24"/>
                    </w:rPr>
                  </w:pPr>
                  <w:r w:rsidRPr="008F1C99">
                    <w:rPr>
                      <w:rFonts w:ascii="Times New Roman" w:hAnsi="Times New Roman" w:cs="Times New Roman"/>
                      <w:b/>
                      <w:color w:val="000000"/>
                      <w:sz w:val="24"/>
                      <w:szCs w:val="24"/>
                    </w:rPr>
                    <w:t>б) то же на одном глазу или умеренно выраженные на обоих глазах; резко выраженные заболевания век, слезных путей, глазницы, конъюнктивы на одном или обоих глазах</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hAnsi="Times New Roman" w:cs="Times New Roman"/>
                      <w:b/>
                      <w:color w:val="000000"/>
                      <w:sz w:val="24"/>
                      <w:szCs w:val="24"/>
                    </w:rPr>
                    <w:t xml:space="preserve">в) незначительно </w:t>
                  </w:r>
                  <w:r w:rsidRPr="008F1C99">
                    <w:rPr>
                      <w:rFonts w:ascii="Times New Roman" w:hAnsi="Times New Roman" w:cs="Times New Roman"/>
                      <w:b/>
                      <w:color w:val="000000"/>
                      <w:sz w:val="24"/>
                      <w:szCs w:val="24"/>
                    </w:rPr>
                    <w:lastRenderedPageBreak/>
                    <w:t xml:space="preserve">выраженные анатомические изменения или недостатки положения век, глазницы или конъюнктивы; умеренно или незначительно выраженные заболевания век, слезных путей, глазницы, конъюнктивы на одном или на обоих </w:t>
                  </w:r>
                  <w:r w:rsidRPr="008F1C99">
                    <w:rPr>
                      <w:rFonts w:ascii="Times New Roman" w:hAnsi="Times New Roman" w:cs="Times New Roman"/>
                      <w:b/>
                      <w:color w:val="000000"/>
                      <w:sz w:val="24"/>
                      <w:szCs w:val="24"/>
                    </w:rPr>
                    <w:lastRenderedPageBreak/>
                    <w:t>глазах</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СО-4</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СО-4</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w:t>
                  </w:r>
                  <w:r w:rsidRPr="008F1C99">
                    <w:rPr>
                      <w:rFonts w:ascii="Times New Roman" w:eastAsia="Times New Roman" w:hAnsi="Times New Roman" w:cs="Times New Roman"/>
                      <w:sz w:val="24"/>
                      <w:szCs w:val="24"/>
                      <w:lang w:eastAsia="ru-RU"/>
                    </w:rPr>
                    <w:lastRenderedPageBreak/>
                    <w:t>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30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Хронические заболевания воспалительного или дегенеративного характера и последствия травм роговой и других оболочек глаза, нарушающие функцию зрения; внутриглазное инородное тело:</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резко выраженные с прогрес</w:t>
                  </w:r>
                  <w:r w:rsidRPr="008F1C99">
                    <w:rPr>
                      <w:rFonts w:ascii="Times New Roman" w:eastAsia="Times New Roman" w:hAnsi="Times New Roman" w:cs="Times New Roman"/>
                      <w:sz w:val="24"/>
                      <w:szCs w:val="24"/>
                      <w:lang w:eastAsia="ru-RU"/>
                    </w:rPr>
                    <w:lastRenderedPageBreak/>
                    <w:t>сирующим снижением зрительных функций или частыми обострениями на обоих глазах</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то же на одном глазу</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умеренно выраженные, не прогрессирующие, с редкими </w:t>
                  </w:r>
                  <w:r w:rsidRPr="008F1C99">
                    <w:rPr>
                      <w:rFonts w:ascii="Times New Roman" w:eastAsia="Times New Roman" w:hAnsi="Times New Roman" w:cs="Times New Roman"/>
                      <w:sz w:val="24"/>
                      <w:szCs w:val="24"/>
                      <w:lang w:eastAsia="ru-RU"/>
                    </w:rPr>
                    <w:lastRenderedPageBreak/>
                    <w:t>обострениями на обоих или на одном глазу</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w:t>
                  </w:r>
                  <w:r w:rsidRPr="008F1C99">
                    <w:rPr>
                      <w:rFonts w:ascii="Times New Roman" w:eastAsia="Times New Roman" w:hAnsi="Times New Roman" w:cs="Times New Roman"/>
                      <w:sz w:val="24"/>
                      <w:szCs w:val="24"/>
                      <w:lang w:eastAsia="ru-RU"/>
                    </w:rPr>
                    <w:lastRenderedPageBreak/>
                    <w:t>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31</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Афакия и артифакия</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на обоих глазах</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на одном глазу</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в мирное время, ограниченно годны в военное </w:t>
                  </w:r>
                  <w:r w:rsidRPr="008F1C99">
                    <w:rPr>
                      <w:rFonts w:ascii="Times New Roman" w:eastAsia="Times New Roman" w:hAnsi="Times New Roman" w:cs="Times New Roman"/>
                      <w:sz w:val="24"/>
                      <w:szCs w:val="24"/>
                      <w:lang w:eastAsia="ru-RU"/>
                    </w:rPr>
                    <w:lastRenderedPageBreak/>
                    <w:t>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32</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Отслойка сетчатки:</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нетравматической этиологии на обоих глазах</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посттравматическая на обоих глазах</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любой этиологии на одном глазу</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в мирное время, ограниченно годны в военное </w:t>
                  </w:r>
                  <w:r w:rsidRPr="008F1C99">
                    <w:rPr>
                      <w:rFonts w:ascii="Times New Roman" w:eastAsia="Times New Roman" w:hAnsi="Times New Roman" w:cs="Times New Roman"/>
                      <w:sz w:val="24"/>
                      <w:szCs w:val="24"/>
                      <w:lang w:eastAsia="ru-RU"/>
                    </w:rPr>
                    <w:lastRenderedPageBreak/>
                    <w:t>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службе в строю или вне строя определяется </w:t>
                  </w:r>
                  <w:r w:rsidRPr="008F1C99">
                    <w:rPr>
                      <w:rFonts w:ascii="Times New Roman" w:eastAsia="Times New Roman" w:hAnsi="Times New Roman" w:cs="Times New Roman"/>
                      <w:sz w:val="24"/>
                      <w:szCs w:val="24"/>
                      <w:lang w:eastAsia="ru-RU"/>
                    </w:rPr>
                    <w:lastRenderedPageBreak/>
                    <w:t>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33</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Глаукома:</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в развитой и последующих стадиях на обоих глазах</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то же на одном глазу</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к службе вне строя в мирное время, ограниченно годны I степени в военное время</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в </w:t>
                  </w:r>
                  <w:r w:rsidRPr="008F1C99">
                    <w:rPr>
                      <w:rFonts w:ascii="Times New Roman" w:eastAsia="Times New Roman" w:hAnsi="Times New Roman" w:cs="Times New Roman"/>
                      <w:sz w:val="24"/>
                      <w:szCs w:val="24"/>
                      <w:lang w:eastAsia="ru-RU"/>
                    </w:rPr>
                    <w:lastRenderedPageBreak/>
                    <w:t>начальной стадии - стадии глаукомы и гипертензии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w:t>
                  </w:r>
                  <w:r w:rsidRPr="008F1C99">
                    <w:rPr>
                      <w:rFonts w:ascii="Times New Roman" w:eastAsia="Times New Roman" w:hAnsi="Times New Roman" w:cs="Times New Roman"/>
                      <w:sz w:val="24"/>
                      <w:szCs w:val="24"/>
                      <w:lang w:eastAsia="ru-RU"/>
                    </w:rPr>
                    <w:lastRenderedPageBreak/>
                    <w:t>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w:t>
                  </w:r>
                  <w:r w:rsidRPr="008F1C99">
                    <w:rPr>
                      <w:rFonts w:ascii="Times New Roman" w:eastAsia="Times New Roman" w:hAnsi="Times New Roman" w:cs="Times New Roman"/>
                      <w:sz w:val="24"/>
                      <w:szCs w:val="24"/>
                      <w:lang w:eastAsia="ru-RU"/>
                    </w:rPr>
                    <w:lastRenderedPageBreak/>
                    <w:t>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Годнос</w:t>
                  </w:r>
                  <w:r w:rsidRPr="008F1C99">
                    <w:rPr>
                      <w:rFonts w:ascii="Times New Roman" w:eastAsia="Times New Roman" w:hAnsi="Times New Roman" w:cs="Times New Roman"/>
                      <w:sz w:val="24"/>
                      <w:szCs w:val="24"/>
                      <w:lang w:eastAsia="ru-RU"/>
                    </w:rPr>
                    <w:lastRenderedPageBreak/>
                    <w:t>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w:t>
                  </w:r>
                  <w:r w:rsidRPr="008F1C99">
                    <w:rPr>
                      <w:rFonts w:ascii="Times New Roman" w:eastAsia="Times New Roman" w:hAnsi="Times New Roman" w:cs="Times New Roman"/>
                      <w:sz w:val="24"/>
                      <w:szCs w:val="24"/>
                      <w:lang w:eastAsia="ru-RU"/>
                    </w:rPr>
                    <w:lastRenderedPageBreak/>
                    <w:t>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w:t>
                  </w:r>
                  <w:r w:rsidRPr="008F1C99">
                    <w:rPr>
                      <w:rFonts w:ascii="Times New Roman" w:eastAsia="Times New Roman" w:hAnsi="Times New Roman" w:cs="Times New Roman"/>
                      <w:sz w:val="24"/>
                      <w:szCs w:val="24"/>
                      <w:lang w:eastAsia="ru-RU"/>
                    </w:rPr>
                    <w:lastRenderedPageBreak/>
                    <w:t>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Годно</w:t>
                  </w:r>
                  <w:r w:rsidRPr="008F1C99">
                    <w:rPr>
                      <w:rFonts w:ascii="Times New Roman" w:eastAsia="Times New Roman" w:hAnsi="Times New Roman" w:cs="Times New Roman"/>
                      <w:sz w:val="24"/>
                      <w:szCs w:val="24"/>
                      <w:lang w:eastAsia="ru-RU"/>
                    </w:rPr>
                    <w:lastRenderedPageBreak/>
                    <w:t>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34</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Атрофия зрительного нерва любой этиологии при прогрессирующем снижении функций зрения:</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на </w:t>
                  </w:r>
                  <w:r w:rsidRPr="008F1C99">
                    <w:rPr>
                      <w:rFonts w:ascii="Times New Roman" w:eastAsia="Times New Roman" w:hAnsi="Times New Roman" w:cs="Times New Roman"/>
                      <w:sz w:val="24"/>
                      <w:szCs w:val="24"/>
                      <w:lang w:eastAsia="ru-RU"/>
                    </w:rPr>
                    <w:lastRenderedPageBreak/>
                    <w:t>обоих глазах</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с исключением с </w:t>
                  </w:r>
                  <w:r w:rsidRPr="008F1C99">
                    <w:rPr>
                      <w:rFonts w:ascii="Times New Roman" w:eastAsia="Times New Roman" w:hAnsi="Times New Roman" w:cs="Times New Roman"/>
                      <w:sz w:val="24"/>
                      <w:szCs w:val="24"/>
                      <w:lang w:eastAsia="ru-RU"/>
                    </w:rPr>
                    <w:lastRenderedPageBreak/>
                    <w:t>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на одном глазу</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35</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hAnsi="Times New Roman" w:cs="Times New Roman"/>
                      <w:b/>
                      <w:color w:val="000000"/>
                      <w:sz w:val="24"/>
                      <w:szCs w:val="24"/>
                    </w:rPr>
                    <w:t>Болезни мышц глаза, нарушение содружественного движения глаз</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color w:val="000000"/>
                      <w:sz w:val="24"/>
                      <w:szCs w:val="24"/>
                      <w:lang w:eastAsia="ru-RU"/>
                    </w:rPr>
                    <w:t>а) стойкий парали</w:t>
                  </w:r>
                  <w:r w:rsidRPr="008F1C99">
                    <w:rPr>
                      <w:rFonts w:ascii="Times New Roman" w:eastAsia="Times New Roman" w:hAnsi="Times New Roman" w:cs="Times New Roman"/>
                      <w:b/>
                      <w:color w:val="000000"/>
                      <w:sz w:val="24"/>
                      <w:szCs w:val="24"/>
                      <w:lang w:eastAsia="ru-RU"/>
                    </w:rPr>
                    <w:lastRenderedPageBreak/>
                    <w:t>ч двигательных мышц глазного яблока при наличии диплопии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w:t>
                  </w:r>
                  <w:r w:rsidRPr="008F1C99">
                    <w:rPr>
                      <w:rFonts w:ascii="Times New Roman" w:eastAsia="Times New Roman" w:hAnsi="Times New Roman" w:cs="Times New Roman"/>
                      <w:sz w:val="24"/>
                      <w:szCs w:val="24"/>
                      <w:lang w:eastAsia="ru-RU"/>
                    </w:rPr>
                    <w:lastRenderedPageBreak/>
                    <w:t>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определяется </w:t>
                  </w:r>
                  <w:r w:rsidRPr="008F1C99">
                    <w:rPr>
                      <w:rFonts w:ascii="Times New Roman" w:eastAsia="Times New Roman" w:hAnsi="Times New Roman" w:cs="Times New Roman"/>
                      <w:sz w:val="24"/>
                      <w:szCs w:val="24"/>
                      <w:lang w:eastAsia="ru-RU"/>
                    </w:rPr>
                    <w:lastRenderedPageBreak/>
                    <w:t>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hAnsi="Times New Roman" w:cs="Times New Roman"/>
                      <w:b/>
                      <w:color w:val="000000"/>
                      <w:sz w:val="24"/>
                      <w:szCs w:val="24"/>
                    </w:rPr>
                    <w:t>б) то же при отсутствии диплопии, содружественное косоглазие при отсутствии бинокулярного зрения</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СО-4</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СО-4</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К работе операторами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36</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Понижение остроты зрения в зависимости от </w:t>
                  </w:r>
                  <w:r w:rsidRPr="008F1C99">
                    <w:rPr>
                      <w:rFonts w:ascii="Times New Roman" w:eastAsia="Times New Roman" w:hAnsi="Times New Roman" w:cs="Times New Roman"/>
                      <w:sz w:val="24"/>
                      <w:szCs w:val="24"/>
                      <w:lang w:eastAsia="ru-RU"/>
                    </w:rPr>
                    <w:lastRenderedPageBreak/>
                    <w:t>стойких помутнений преломляющих сред или стойких изменений глазного дна, аномалии рефракции и других причин (травма, органические заболевания и т.п.):</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отсутствие глазного Яблока или слепота на один глаз или зрение одного </w:t>
                  </w:r>
                  <w:r w:rsidRPr="008F1C99">
                    <w:rPr>
                      <w:rFonts w:ascii="Times New Roman" w:eastAsia="Times New Roman" w:hAnsi="Times New Roman" w:cs="Times New Roman"/>
                      <w:sz w:val="24"/>
                      <w:szCs w:val="24"/>
                      <w:lang w:eastAsia="ru-RU"/>
                    </w:rPr>
                    <w:lastRenderedPageBreak/>
                    <w:t>глаза ниже 0,03 при зрении другого глаза ниже 0,4 или зрение обоих глаз ниже 0,3</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то же, что и в пункте "а" при зрении другого глаза 0,4 и выше, или зрение одного глаза 0,3 при зрении другого глаза от 0,3 до 0,03</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в мирное время, ограниченно 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xml:space="preserve"> степени в военное время</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зрение одного глаза 0,4 </w:t>
                  </w:r>
                  <w:r w:rsidRPr="008F1C99">
                    <w:rPr>
                      <w:rFonts w:ascii="Times New Roman" w:eastAsia="Times New Roman" w:hAnsi="Times New Roman" w:cs="Times New Roman"/>
                      <w:sz w:val="24"/>
                      <w:szCs w:val="24"/>
                      <w:lang w:eastAsia="ru-RU"/>
                    </w:rPr>
                    <w:lastRenderedPageBreak/>
                    <w:t>при зрении другого от 0,3 до 0,03 или зрение одного глаза 0,5 и выше при зрении другого глаза от 0,03 до 0,04</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w:t>
                  </w:r>
                  <w:r w:rsidRPr="008F1C99">
                    <w:rPr>
                      <w:rFonts w:ascii="Times New Roman" w:eastAsia="Times New Roman" w:hAnsi="Times New Roman" w:cs="Times New Roman"/>
                      <w:sz w:val="24"/>
                      <w:szCs w:val="24"/>
                      <w:lang w:eastAsia="ru-RU"/>
                    </w:rPr>
                    <w:lastRenderedPageBreak/>
                    <w:t>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Годны к службе вне </w:t>
                  </w:r>
                  <w:r w:rsidRPr="008F1C99">
                    <w:rPr>
                      <w:rFonts w:ascii="Times New Roman" w:eastAsia="Times New Roman" w:hAnsi="Times New Roman" w:cs="Times New Roman"/>
                      <w:sz w:val="24"/>
                      <w:szCs w:val="24"/>
                      <w:lang w:eastAsia="ru-RU"/>
                    </w:rPr>
                    <w:lastRenderedPageBreak/>
                    <w:t>строя в мирное время, ограниченно годны I степени в военное время</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w:t>
                  </w:r>
                  <w:r w:rsidRPr="008F1C99">
                    <w:rPr>
                      <w:rFonts w:ascii="Times New Roman" w:eastAsia="Times New Roman" w:hAnsi="Times New Roman" w:cs="Times New Roman"/>
                      <w:sz w:val="24"/>
                      <w:szCs w:val="24"/>
                      <w:lang w:eastAsia="ru-RU"/>
                    </w:rPr>
                    <w:lastRenderedPageBreak/>
                    <w:t>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37</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Аномалии рефракции </w:t>
                  </w:r>
                  <w:r w:rsidRPr="008F1C99">
                    <w:rPr>
                      <w:rFonts w:ascii="Times New Roman" w:eastAsia="Times New Roman" w:hAnsi="Times New Roman" w:cs="Times New Roman"/>
                      <w:b/>
                      <w:sz w:val="24"/>
                      <w:szCs w:val="24"/>
                      <w:lang w:eastAsia="ru-RU"/>
                    </w:rPr>
                    <w:t>и аккомодации</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близорукость или дальнозоркость в одном из меридианов более 12 Д или астигма</w:t>
                  </w:r>
                  <w:r w:rsidRPr="008F1C99">
                    <w:rPr>
                      <w:rFonts w:ascii="Times New Roman" w:eastAsia="Times New Roman" w:hAnsi="Times New Roman" w:cs="Times New Roman"/>
                      <w:sz w:val="24"/>
                      <w:szCs w:val="24"/>
                      <w:lang w:eastAsia="ru-RU"/>
                    </w:rPr>
                    <w:lastRenderedPageBreak/>
                    <w:t>тизм любого вида с разницей рефракции в двух главных меридианах более 6,0 Д</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близорукость или дальнозоркость в одном из меридианов более 8,0 и до 12,0 Д или астигматизм любого вида с разницей рефракц</w:t>
                  </w:r>
                  <w:r w:rsidRPr="008F1C99">
                    <w:rPr>
                      <w:rFonts w:ascii="Times New Roman" w:eastAsia="Times New Roman" w:hAnsi="Times New Roman" w:cs="Times New Roman"/>
                      <w:sz w:val="24"/>
                      <w:szCs w:val="24"/>
                      <w:lang w:eastAsia="ru-RU"/>
                    </w:rPr>
                    <w:lastRenderedPageBreak/>
                    <w:t xml:space="preserve">ии в двух главных меридианах более </w:t>
                  </w:r>
                  <w:r w:rsidRPr="008F1C99">
                    <w:rPr>
                      <w:rFonts w:ascii="Times New Roman" w:eastAsia="Times New Roman" w:hAnsi="Times New Roman" w:cs="Times New Roman"/>
                      <w:b/>
                      <w:sz w:val="24"/>
                      <w:szCs w:val="24"/>
                      <w:lang w:eastAsia="ru-RU"/>
                    </w:rPr>
                    <w:t>4,0</w:t>
                  </w:r>
                  <w:r w:rsidRPr="008F1C99">
                    <w:rPr>
                      <w:rFonts w:ascii="Times New Roman" w:eastAsia="Times New Roman" w:hAnsi="Times New Roman" w:cs="Times New Roman"/>
                      <w:sz w:val="24"/>
                      <w:szCs w:val="24"/>
                      <w:lang w:eastAsia="ru-RU"/>
                    </w:rPr>
                    <w:t xml:space="preserve"> и до 6,0 Д</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к службе вне строя в мирное время, ограниченно годны I степени в военное время</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rPr>
                      <w:rFonts w:ascii="Times New Roman" w:eastAsia="Times New Roman" w:hAnsi="Times New Roman" w:cs="Times New Roman"/>
                      <w:color w:val="000000"/>
                      <w:sz w:val="24"/>
                      <w:szCs w:val="24"/>
                      <w:lang w:eastAsia="ru-RU"/>
                    </w:rPr>
                  </w:pPr>
                  <w:r w:rsidRPr="008F1C99">
                    <w:rPr>
                      <w:rFonts w:ascii="Times New Roman" w:eastAsia="Times New Roman" w:hAnsi="Times New Roman" w:cs="Times New Roman"/>
                      <w:color w:val="000000"/>
                      <w:sz w:val="24"/>
                      <w:szCs w:val="24"/>
                      <w:lang w:eastAsia="ru-RU"/>
                    </w:rPr>
                    <w:t xml:space="preserve">в) близорукость </w:t>
                  </w:r>
                  <w:r w:rsidRPr="008F1C99">
                    <w:rPr>
                      <w:rFonts w:ascii="Times New Roman" w:eastAsia="Times New Roman" w:hAnsi="Times New Roman" w:cs="Times New Roman"/>
                      <w:b/>
                      <w:color w:val="000000"/>
                      <w:sz w:val="24"/>
                      <w:szCs w:val="24"/>
                      <w:lang w:eastAsia="ru-RU"/>
                    </w:rPr>
                    <w:t xml:space="preserve">любого глаза на одном </w:t>
                  </w:r>
                  <w:r w:rsidRPr="008F1C99">
                    <w:rPr>
                      <w:rFonts w:ascii="Times New Roman" w:eastAsia="Times New Roman" w:hAnsi="Times New Roman" w:cs="Times New Roman"/>
                      <w:color w:val="000000"/>
                      <w:sz w:val="24"/>
                      <w:szCs w:val="24"/>
                      <w:lang w:eastAsia="ru-RU"/>
                    </w:rPr>
                    <w:t>из меридианов более 6,0 и до 8,0 Д</w:t>
                  </w:r>
                </w:p>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с КРТ и операторами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hAnsi="Times New Roman" w:cs="Times New Roman"/>
                      <w:b/>
                      <w:color w:val="000000"/>
                      <w:sz w:val="24"/>
                      <w:szCs w:val="24"/>
                    </w:rPr>
                    <w:t xml:space="preserve">г) близорукость любого глаза на одном из </w:t>
                  </w:r>
                  <w:r w:rsidRPr="008F1C99">
                    <w:rPr>
                      <w:rFonts w:ascii="Times New Roman" w:hAnsi="Times New Roman" w:cs="Times New Roman"/>
                      <w:b/>
                      <w:color w:val="000000"/>
                      <w:sz w:val="24"/>
                      <w:szCs w:val="24"/>
                    </w:rPr>
                    <w:lastRenderedPageBreak/>
                    <w:t>меридианов более 4,0 и до 6,0 Д, дальнозоркость любого глаза на одном из меридианов более 6,0 и до 8,0 Д</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 xml:space="preserve">Годны. </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СО-5</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К работе с КРТ 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Годность к работе с КРТ определяетс</w:t>
                  </w:r>
                  <w:r w:rsidRPr="008F1C99">
                    <w:rPr>
                      <w:rFonts w:ascii="Times New Roman" w:eastAsia="Times New Roman" w:hAnsi="Times New Roman" w:cs="Times New Roman"/>
                      <w:sz w:val="24"/>
                      <w:szCs w:val="24"/>
                      <w:lang w:eastAsia="ru-RU"/>
                    </w:rPr>
                    <w:lastRenderedPageBreak/>
                    <w:t>я индивидуально. К работе операторами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hAnsi="Times New Roman" w:cs="Times New Roman"/>
                      <w:b/>
                      <w:color w:val="000000"/>
                      <w:sz w:val="24"/>
                      <w:szCs w:val="24"/>
                    </w:rPr>
                    <w:t xml:space="preserve">д) близорукость любого глаза на одном из меридианов более 3.0 и до 4.0 Д, либо астигматизм любого </w:t>
                  </w:r>
                  <w:r w:rsidRPr="008F1C99">
                    <w:rPr>
                      <w:rFonts w:ascii="Times New Roman" w:hAnsi="Times New Roman" w:cs="Times New Roman"/>
                      <w:b/>
                      <w:color w:val="000000"/>
                      <w:sz w:val="24"/>
                      <w:szCs w:val="24"/>
                    </w:rPr>
                    <w:lastRenderedPageBreak/>
                    <w:t>вида на любом глазу с разницей рефракции в двух главных меридианах более 2,0 и до 4.0 Д</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Годны.</w:t>
                  </w:r>
                </w:p>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sz w:val="24"/>
                      <w:szCs w:val="24"/>
                      <w:lang w:eastAsia="ru-RU"/>
                    </w:rPr>
                    <w:t>СО-4</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sz w:val="24"/>
                      <w:szCs w:val="24"/>
                      <w:lang w:eastAsia="ru-RU"/>
                    </w:rPr>
                    <w:t>СО-4</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Операторы УВД -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38</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Дихромазия, аномальная трихромазия типа А или Б</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К работе с КРТ 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К работе с КРТ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39</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Временные расстройства функций глаза</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военнослужащим - освобождение или отпуск</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A018F7">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t>Болезни уха и сосцевидного отростка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40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Болезни наружно</w:t>
                  </w:r>
                  <w:r w:rsidRPr="008F1C99">
                    <w:rPr>
                      <w:rFonts w:ascii="Times New Roman" w:eastAsia="Times New Roman" w:hAnsi="Times New Roman" w:cs="Times New Roman"/>
                      <w:sz w:val="24"/>
                      <w:szCs w:val="24"/>
                      <w:lang w:eastAsia="ru-RU"/>
                    </w:rPr>
                    <w:lastRenderedPageBreak/>
                    <w:t>го уха:</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w:t>
                  </w:r>
                  <w:r w:rsidRPr="008F1C99">
                    <w:rPr>
                      <w:rFonts w:ascii="Times New Roman" w:eastAsia="Times New Roman" w:hAnsi="Times New Roman" w:cs="Times New Roman"/>
                      <w:sz w:val="24"/>
                      <w:szCs w:val="24"/>
                      <w:lang w:eastAsia="ru-RU"/>
                    </w:rPr>
                    <w:lastRenderedPageBreak/>
                    <w:t>определяется индивидуально. К работе операторами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41</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Хронический гнойный и негнойный средний отит:</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двухсторонний или односторонний, сопровождающийся полипами, грануляциями в барабан</w:t>
                  </w:r>
                  <w:r w:rsidRPr="008F1C99">
                    <w:rPr>
                      <w:rFonts w:ascii="Times New Roman" w:eastAsia="Times New Roman" w:hAnsi="Times New Roman" w:cs="Times New Roman"/>
                      <w:sz w:val="24"/>
                      <w:szCs w:val="24"/>
                      <w:lang w:eastAsia="ru-RU"/>
                    </w:rPr>
                    <w:lastRenderedPageBreak/>
                    <w:t>ной полости, кариесом кости, фистульным симптомом и холестеатомой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hAnsi="Times New Roman" w:cs="Times New Roman"/>
                      <w:b/>
                      <w:color w:val="000000"/>
                      <w:sz w:val="24"/>
                      <w:szCs w:val="24"/>
                    </w:rPr>
                    <w:t xml:space="preserve">б) двухсторонний или односторонний хронический средний отит, не сопровождающийся полипами, грануляциями в барабанной полости, кариесом кости </w:t>
                  </w:r>
                  <w:r w:rsidRPr="008F1C99">
                    <w:rPr>
                      <w:rFonts w:ascii="Times New Roman" w:hAnsi="Times New Roman" w:cs="Times New Roman"/>
                      <w:b/>
                      <w:color w:val="000000"/>
                      <w:sz w:val="24"/>
                      <w:szCs w:val="24"/>
                    </w:rPr>
                    <w:lastRenderedPageBreak/>
                    <w:t>и (или) не сочетающийся с хроническими заболеваниями околоносовых пазух</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Годность к работе операторами УВД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color w:val="000000"/>
                      <w:sz w:val="24"/>
                      <w:szCs w:val="24"/>
                      <w:lang w:eastAsia="ru-RU"/>
                    </w:rPr>
                    <w:t>в) обширные рубцовые изменения барабанной перепонки, перфорация барабанной перепонки с нарушениеми барофункции уха</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sz w:val="24"/>
                      <w:szCs w:val="24"/>
                      <w:lang w:eastAsia="ru-RU"/>
                    </w:rPr>
                    <w:t>СО-5</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rPr>
                      <w:rFonts w:ascii="Times New Roman" w:eastAsia="Times New Roman" w:hAnsi="Times New Roman" w:cs="Times New Roman"/>
                      <w:b/>
                      <w:color w:val="000000"/>
                      <w:sz w:val="24"/>
                      <w:szCs w:val="24"/>
                      <w:lang w:eastAsia="ru-RU"/>
                    </w:rPr>
                  </w:pPr>
                  <w:r w:rsidRPr="008F1C99">
                    <w:rPr>
                      <w:rFonts w:ascii="Times New Roman" w:hAnsi="Times New Roman" w:cs="Times New Roman"/>
                      <w:b/>
                      <w:color w:val="000000"/>
                      <w:sz w:val="24"/>
                      <w:szCs w:val="24"/>
                    </w:rPr>
                    <w:t xml:space="preserve">г) </w:t>
                  </w:r>
                  <w:r w:rsidRPr="008F1C99">
                    <w:rPr>
                      <w:rFonts w:ascii="Times New Roman" w:hAnsi="Times New Roman" w:cs="Times New Roman"/>
                      <w:b/>
                      <w:color w:val="000000"/>
                      <w:sz w:val="24"/>
                      <w:szCs w:val="24"/>
                    </w:rPr>
                    <w:lastRenderedPageBreak/>
                    <w:t>стойкие сухие перфорации барабанной перепонки, остаточные явления перенесенного отита без нарушения барофункции уха</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СО-3</w:t>
                  </w: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Него</w:t>
                  </w:r>
                  <w:r w:rsidRPr="008F1C99">
                    <w:rPr>
                      <w:rFonts w:ascii="Times New Roman" w:eastAsia="Times New Roman" w:hAnsi="Times New Roman" w:cs="Times New Roman"/>
                      <w:b/>
                      <w:sz w:val="24"/>
                      <w:szCs w:val="24"/>
                      <w:lang w:eastAsia="ru-RU"/>
                    </w:rPr>
                    <w:lastRenderedPageBreak/>
                    <w:t>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w:t>
                  </w:r>
                  <w:r w:rsidRPr="008F1C99">
                    <w:rPr>
                      <w:rFonts w:ascii="Times New Roman" w:eastAsia="Times New Roman" w:hAnsi="Times New Roman" w:cs="Times New Roman"/>
                      <w:b/>
                      <w:sz w:val="24"/>
                      <w:szCs w:val="24"/>
                      <w:lang w:eastAsia="ru-RU"/>
                    </w:rPr>
                    <w:lastRenderedPageBreak/>
                    <w:t>ы</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Негод</w:t>
                  </w:r>
                  <w:r w:rsidRPr="008F1C99">
                    <w:rPr>
                      <w:rFonts w:ascii="Times New Roman" w:eastAsia="Times New Roman" w:hAnsi="Times New Roman" w:cs="Times New Roman"/>
                      <w:b/>
                      <w:sz w:val="24"/>
                      <w:szCs w:val="24"/>
                      <w:lang w:eastAsia="ru-RU"/>
                    </w:rPr>
                    <w:lastRenderedPageBreak/>
                    <w:t>ны</w:t>
                  </w: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Годн</w:t>
                  </w:r>
                  <w:r w:rsidRPr="008F1C99">
                    <w:rPr>
                      <w:rFonts w:ascii="Times New Roman" w:eastAsia="Times New Roman" w:hAnsi="Times New Roman" w:cs="Times New Roman"/>
                      <w:b/>
                      <w:sz w:val="24"/>
                      <w:szCs w:val="24"/>
                      <w:lang w:eastAsia="ru-RU"/>
                    </w:rPr>
                    <w:lastRenderedPageBreak/>
                    <w:t>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42</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Нарушение функций вестибулярного аппарата:</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стойкие резко выраженные </w:t>
                  </w:r>
                  <w:r w:rsidRPr="008F1C99">
                    <w:rPr>
                      <w:rFonts w:ascii="Times New Roman" w:eastAsia="Times New Roman" w:hAnsi="Times New Roman" w:cs="Times New Roman"/>
                      <w:sz w:val="24"/>
                      <w:szCs w:val="24"/>
                      <w:lang w:eastAsia="ru-RU"/>
                    </w:rPr>
                    <w:lastRenderedPageBreak/>
                    <w:t>вестибулярно-вегетативные расстройства, сопровождающиеся симптомами меньеровского заболевания</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нестойкие редко рецидивирующие умерено выраженные вестибулярно-вегетативные расстройства</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стойкая и резко выраже</w:t>
                  </w:r>
                  <w:r w:rsidRPr="008F1C99">
                    <w:rPr>
                      <w:rFonts w:ascii="Times New Roman" w:eastAsia="Times New Roman" w:hAnsi="Times New Roman" w:cs="Times New Roman"/>
                      <w:sz w:val="24"/>
                      <w:szCs w:val="24"/>
                      <w:lang w:eastAsia="ru-RU"/>
                    </w:rPr>
                    <w:lastRenderedPageBreak/>
                    <w:t>нная чувствительность к вестибулярным раздражениям</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43</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Стойкая полная глухота на оба уха или глухонемота, удостоверенная лечебными учреждениями, организациями или учебными заведениями для глухонемых</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44</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Понижение слуха:</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стойкая полная глухота на одно ухо, при восприятии шепотной речи на другое ухо на расстоянии не более 2 м, а также стойкое понижение слуха на оба уха: шепотная речь не воспринимается или воспринимается на расстоянии </w:t>
                  </w:r>
                  <w:r w:rsidRPr="008F1C99">
                    <w:rPr>
                      <w:rFonts w:ascii="Times New Roman" w:eastAsia="Times New Roman" w:hAnsi="Times New Roman" w:cs="Times New Roman"/>
                      <w:sz w:val="24"/>
                      <w:szCs w:val="24"/>
                      <w:lang w:eastAsia="ru-RU"/>
                    </w:rPr>
                    <w:lastRenderedPageBreak/>
                    <w:t>менее 1 м</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стойкая полная глухота на одно ухо, при восприятии шепотной речи на другое ухо на расстоянии от 2 до 4 м, а также стойкое понижение слуха на оба уха до степени восприятия шепотной речи на каждое ухо на расстоя</w:t>
                  </w:r>
                  <w:r w:rsidRPr="008F1C99">
                    <w:rPr>
                      <w:rFonts w:ascii="Times New Roman" w:eastAsia="Times New Roman" w:hAnsi="Times New Roman" w:cs="Times New Roman"/>
                      <w:sz w:val="24"/>
                      <w:szCs w:val="24"/>
                      <w:lang w:eastAsia="ru-RU"/>
                    </w:rPr>
                    <w:lastRenderedPageBreak/>
                    <w:t>нии от 1 до 2 м</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стойкая полная глухота на одно ухо, при восприятии шепотной речи на другое ухо на расстоянии более 4 м, а также стойкое понижение слуха на оба уха до степени восприятия шепотной речи на каждое ухо на </w:t>
                  </w:r>
                  <w:r w:rsidRPr="008F1C99">
                    <w:rPr>
                      <w:rFonts w:ascii="Times New Roman" w:eastAsia="Times New Roman" w:hAnsi="Times New Roman" w:cs="Times New Roman"/>
                      <w:sz w:val="24"/>
                      <w:szCs w:val="24"/>
                      <w:lang w:eastAsia="ru-RU"/>
                    </w:rPr>
                    <w:lastRenderedPageBreak/>
                    <w:t>расстоянии от 2 до 4 м</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НГ, ПС, СН - 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К работе с источниками ЭМП 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Годность к работе операторами УВД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45</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Состояние после острых травм, последствий заболеваний и операций на ухе и верхних дыхательных путях при неполном восстановлении функций органов</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военнослужащим по призыву - освобождение или отпуск</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A018F7">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t>Болезни системы кровообращения</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46</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Ревматизм, ревматические болезни сердца (ревмат</w:t>
                  </w:r>
                  <w:r w:rsidRPr="008F1C99">
                    <w:rPr>
                      <w:rFonts w:ascii="Times New Roman" w:eastAsia="Times New Roman" w:hAnsi="Times New Roman" w:cs="Times New Roman"/>
                      <w:sz w:val="24"/>
                      <w:szCs w:val="24"/>
                      <w:lang w:eastAsia="ru-RU"/>
                    </w:rPr>
                    <w:lastRenderedPageBreak/>
                    <w:t>ический перикардит, миокардит, ревматические пороки митрального, аортального и других клапанов), неревматические миокардиты, эндокардиты, в т.ч. бактериальный (инфекционный) эндокардит. Другие болезни сердца (кардиомиопати</w:t>
                  </w:r>
                  <w:r w:rsidRPr="008F1C99">
                    <w:rPr>
                      <w:rFonts w:ascii="Times New Roman" w:eastAsia="Times New Roman" w:hAnsi="Times New Roman" w:cs="Times New Roman"/>
                      <w:sz w:val="24"/>
                      <w:szCs w:val="24"/>
                      <w:lang w:eastAsia="ru-RU"/>
                    </w:rPr>
                    <w:lastRenderedPageBreak/>
                    <w:t>я, нарушения сердечного ритма проводимости), сопровождающиеся расстройством общего или коронарного кровообращения:</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 сердечной недостаточностью тяжелой степени</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 с сердечной недостаточностью </w:t>
                  </w:r>
                  <w:r w:rsidRPr="008F1C99">
                    <w:rPr>
                      <w:rFonts w:ascii="Times New Roman" w:eastAsia="Times New Roman" w:hAnsi="Times New Roman" w:cs="Times New Roman"/>
                      <w:sz w:val="24"/>
                      <w:szCs w:val="24"/>
                      <w:lang w:eastAsia="ru-RU"/>
                    </w:rPr>
                    <w:lastRenderedPageBreak/>
                    <w:t>средней степени тяжести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время, </w:t>
                  </w:r>
                  <w:r w:rsidRPr="008F1C99">
                    <w:rPr>
                      <w:rFonts w:ascii="Times New Roman" w:eastAsia="Times New Roman" w:hAnsi="Times New Roman" w:cs="Times New Roman"/>
                      <w:sz w:val="24"/>
                      <w:szCs w:val="24"/>
                      <w:lang w:eastAsia="ru-RU"/>
                    </w:rPr>
                    <w:lastRenderedPageBreak/>
                    <w:t>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 индиви</w:t>
                  </w:r>
                  <w:r w:rsidRPr="008F1C99">
                    <w:rPr>
                      <w:rFonts w:ascii="Times New Roman" w:eastAsia="Times New Roman" w:hAnsi="Times New Roman" w:cs="Times New Roman"/>
                      <w:sz w:val="24"/>
                      <w:szCs w:val="24"/>
                      <w:lang w:eastAsia="ru-RU"/>
                    </w:rPr>
                    <w:lastRenderedPageBreak/>
                    <w:t>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сердечной недостаточностью легкой степени тяжести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с бессимптомной дисфункцией левого желудочка</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47</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Гипертоническая </w:t>
                  </w:r>
                  <w:r w:rsidRPr="008F1C99">
                    <w:rPr>
                      <w:rFonts w:ascii="Times New Roman" w:eastAsia="Times New Roman" w:hAnsi="Times New Roman" w:cs="Times New Roman"/>
                      <w:sz w:val="24"/>
                      <w:szCs w:val="24"/>
                      <w:lang w:eastAsia="ru-RU"/>
                    </w:rPr>
                    <w:lastRenderedPageBreak/>
                    <w:t>болезнь:</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w:t>
                  </w:r>
                  <w:r w:rsidRPr="008F1C99">
                    <w:rPr>
                      <w:rFonts w:ascii="Times New Roman" w:eastAsia="Times New Roman" w:hAnsi="Times New Roman" w:cs="Times New Roman"/>
                      <w:sz w:val="24"/>
                      <w:szCs w:val="24"/>
                      <w:lang w:val="en-US" w:eastAsia="ru-RU"/>
                    </w:rPr>
                    <w:t>III</w:t>
                  </w:r>
                  <w:r w:rsidRPr="008F1C99">
                    <w:rPr>
                      <w:rFonts w:ascii="Times New Roman" w:eastAsia="Times New Roman" w:hAnsi="Times New Roman" w:cs="Times New Roman"/>
                      <w:sz w:val="24"/>
                      <w:szCs w:val="24"/>
                      <w:lang w:eastAsia="ru-RU"/>
                    </w:rPr>
                    <w:t xml:space="preserve"> стадии</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xml:space="preserve"> стадии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I стадии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48</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Ишемическая </w:t>
                  </w:r>
                  <w:r w:rsidRPr="008F1C99">
                    <w:rPr>
                      <w:rFonts w:ascii="Times New Roman" w:eastAsia="Times New Roman" w:hAnsi="Times New Roman" w:cs="Times New Roman"/>
                      <w:sz w:val="24"/>
                      <w:szCs w:val="24"/>
                      <w:lang w:eastAsia="ru-RU"/>
                    </w:rPr>
                    <w:lastRenderedPageBreak/>
                    <w:t>болезнь сердца: Постинфарктный кардиосклероз, стенокардия, другие заболевания сердца (коронарный атеросклероз, атеросклеротический кардиосклероз, аневризма сердца и др.), сопровождающиеся расстройством общего или коронар</w:t>
                  </w:r>
                  <w:r w:rsidRPr="008F1C99">
                    <w:rPr>
                      <w:rFonts w:ascii="Times New Roman" w:eastAsia="Times New Roman" w:hAnsi="Times New Roman" w:cs="Times New Roman"/>
                      <w:sz w:val="24"/>
                      <w:szCs w:val="24"/>
                      <w:lang w:eastAsia="ru-RU"/>
                    </w:rPr>
                    <w:lastRenderedPageBreak/>
                    <w:t>ного кровообращения:</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w:t>
                  </w:r>
                  <w:r w:rsidRPr="008F1C99">
                    <w:rPr>
                      <w:rFonts w:ascii="Times New Roman" w:eastAsia="Times New Roman" w:hAnsi="Times New Roman" w:cs="Times New Roman"/>
                      <w:sz w:val="24"/>
                      <w:szCs w:val="24"/>
                      <w:lang w:eastAsia="ru-RU"/>
                    </w:rPr>
                    <w:lastRenderedPageBreak/>
                    <w:t>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определяется индивидуально. К работе операторами УВД </w:t>
                  </w:r>
                  <w:r w:rsidRPr="008F1C99">
                    <w:rPr>
                      <w:rFonts w:ascii="Times New Roman" w:eastAsia="Times New Roman" w:hAnsi="Times New Roman" w:cs="Times New Roman"/>
                      <w:sz w:val="24"/>
                      <w:szCs w:val="24"/>
                      <w:lang w:eastAsia="ru-RU"/>
                    </w:rPr>
                    <w:lastRenderedPageBreak/>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49</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Болезни и последствия повреждения аорты, магистральных периферических артерий и вен, лимфатических сосудов (атеросклероз облитерирующий, аневризмы, флебиты, флеботромбозы, варикоз</w:t>
                  </w:r>
                  <w:r w:rsidRPr="008F1C99">
                    <w:rPr>
                      <w:rFonts w:ascii="Times New Roman" w:eastAsia="Times New Roman" w:hAnsi="Times New Roman" w:cs="Times New Roman"/>
                      <w:sz w:val="24"/>
                      <w:szCs w:val="24"/>
                      <w:lang w:eastAsia="ru-RU"/>
                    </w:rPr>
                    <w:lastRenderedPageBreak/>
                    <w:t>ная и постромботическая болезни, синдром полой вены ангиотрофоневрозы, лимфедема и другие):</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кровообращения и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кровообращения и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в мирное время, ограниченно годны в военное </w:t>
                  </w:r>
                  <w:r w:rsidRPr="008F1C99">
                    <w:rPr>
                      <w:rFonts w:ascii="Times New Roman" w:eastAsia="Times New Roman" w:hAnsi="Times New Roman" w:cs="Times New Roman"/>
                      <w:sz w:val="24"/>
                      <w:szCs w:val="24"/>
                      <w:lang w:eastAsia="ru-RU"/>
                    </w:rPr>
                    <w:lastRenderedPageBreak/>
                    <w:t>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кровообращения и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операторами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hAnsi="Times New Roman" w:cs="Times New Roman"/>
                      <w:b/>
                      <w:color w:val="000000"/>
                      <w:sz w:val="24"/>
                      <w:szCs w:val="24"/>
                    </w:rPr>
                    <w:t>г) с незначительным нарушением кровообращения</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СО-5</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hAnsi="Times New Roman" w:cs="Times New Roman"/>
                      <w:b/>
                      <w:color w:val="000000"/>
                      <w:sz w:val="24"/>
                      <w:szCs w:val="24"/>
                    </w:rPr>
                  </w:pPr>
                  <w:r w:rsidRPr="008F1C99">
                    <w:rPr>
                      <w:rFonts w:ascii="Times New Roman" w:hAnsi="Times New Roman" w:cs="Times New Roman"/>
                      <w:b/>
                      <w:color w:val="000000"/>
                      <w:sz w:val="24"/>
                      <w:szCs w:val="24"/>
                    </w:rPr>
                    <w:t xml:space="preserve">д) при наличии объективных данных </w:t>
                  </w:r>
                  <w:r w:rsidRPr="008F1C99">
                    <w:rPr>
                      <w:rFonts w:ascii="Times New Roman" w:hAnsi="Times New Roman" w:cs="Times New Roman"/>
                      <w:b/>
                      <w:color w:val="000000"/>
                      <w:sz w:val="24"/>
                      <w:szCs w:val="24"/>
                    </w:rPr>
                    <w:lastRenderedPageBreak/>
                    <w:t>без нарушения кровообращения и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СО-3 А</w:t>
                  </w: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СО-3 А</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Годность определяется индивидуаль</w:t>
                  </w:r>
                  <w:r w:rsidRPr="008F1C99">
                    <w:rPr>
                      <w:rFonts w:ascii="Times New Roman" w:eastAsia="Times New Roman" w:hAnsi="Times New Roman" w:cs="Times New Roman"/>
                      <w:b/>
                      <w:sz w:val="24"/>
                      <w:szCs w:val="24"/>
                      <w:lang w:eastAsia="ru-RU"/>
                    </w:rPr>
                    <w:lastRenderedPageBreak/>
                    <w:t>но</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50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Геморрой:</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 частыми обострениями и вторичной анемией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выпадением узлов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w:t>
                  </w:r>
                  <w:r w:rsidRPr="008F1C99">
                    <w:rPr>
                      <w:rFonts w:ascii="Times New Roman" w:eastAsia="Times New Roman" w:hAnsi="Times New Roman" w:cs="Times New Roman"/>
                      <w:sz w:val="24"/>
                      <w:szCs w:val="24"/>
                      <w:lang w:val="en-US" w:eastAsia="ru-RU"/>
                    </w:rPr>
                    <w:t>III</w:t>
                  </w:r>
                  <w:r w:rsidRPr="008F1C99">
                    <w:rPr>
                      <w:rFonts w:ascii="Times New Roman" w:eastAsia="Times New Roman" w:hAnsi="Times New Roman" w:cs="Times New Roman"/>
                      <w:sz w:val="24"/>
                      <w:szCs w:val="24"/>
                      <w:lang w:eastAsia="ru-RU"/>
                    </w:rPr>
                    <w:t> степени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службе в строю или вне строя определяется индивидуально. НГ, </w:t>
                  </w:r>
                  <w:r w:rsidRPr="008F1C99">
                    <w:rPr>
                      <w:rFonts w:ascii="Times New Roman" w:eastAsia="Times New Roman" w:hAnsi="Times New Roman" w:cs="Times New Roman"/>
                      <w:sz w:val="24"/>
                      <w:szCs w:val="24"/>
                      <w:lang w:eastAsia="ru-RU"/>
                    </w:rPr>
                    <w:lastRenderedPageBreak/>
                    <w:t>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редкими обострениями, при успешном лечении больного</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51</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Нейроциркуляторная астения (гипертензивная, гипотензивная, кардиальная или смешанного типа:</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при стойких резко выраженных вегетати</w:t>
                  </w:r>
                  <w:r w:rsidRPr="008F1C99">
                    <w:rPr>
                      <w:rFonts w:ascii="Times New Roman" w:eastAsia="Times New Roman" w:hAnsi="Times New Roman" w:cs="Times New Roman"/>
                      <w:sz w:val="24"/>
                      <w:szCs w:val="24"/>
                      <w:lang w:eastAsia="ru-RU"/>
                    </w:rPr>
                    <w:lastRenderedPageBreak/>
                    <w:t>вно-сосудистых расстройствах и нарушениях сердечного ритма</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время, </w:t>
                  </w:r>
                  <w:r w:rsidRPr="008F1C99">
                    <w:rPr>
                      <w:rFonts w:ascii="Times New Roman" w:eastAsia="Times New Roman" w:hAnsi="Times New Roman" w:cs="Times New Roman"/>
                      <w:sz w:val="24"/>
                      <w:szCs w:val="24"/>
                      <w:lang w:eastAsia="ru-RU"/>
                    </w:rPr>
                    <w:lastRenderedPageBreak/>
                    <w:t>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службе в строю или </w:t>
                  </w:r>
                  <w:r w:rsidRPr="008F1C99">
                    <w:rPr>
                      <w:rFonts w:ascii="Times New Roman" w:eastAsia="Times New Roman" w:hAnsi="Times New Roman" w:cs="Times New Roman"/>
                      <w:sz w:val="24"/>
                      <w:szCs w:val="24"/>
                      <w:lang w:eastAsia="ru-RU"/>
                    </w:rPr>
                    <w:lastRenderedPageBreak/>
                    <w:t>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при стойких умеренно выраженных нарушениях</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52</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Состояния после перенесенных острых заболеваний системы кровообращения, временные функци</w:t>
                  </w:r>
                  <w:r w:rsidRPr="008F1C99">
                    <w:rPr>
                      <w:rFonts w:ascii="Times New Roman" w:eastAsia="Times New Roman" w:hAnsi="Times New Roman" w:cs="Times New Roman"/>
                      <w:sz w:val="24"/>
                      <w:szCs w:val="24"/>
                      <w:lang w:eastAsia="ru-RU"/>
                    </w:rPr>
                    <w:lastRenderedPageBreak/>
                    <w:t>ональные расстройства после хирургического лечения</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Призывникам - отсрочка, военнослужащим по призыву - освобождение или отпуск</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A018F7">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Болезни органов дыхания</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53</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Болезни верхних дыхательных путей (искривление носовой перегородки, полипы полости носа, хронический фарингит и назофарингит, хронический синусит, озена, хронические </w:t>
                  </w:r>
                  <w:r w:rsidRPr="008F1C99">
                    <w:rPr>
                      <w:rFonts w:ascii="Times New Roman" w:eastAsia="Times New Roman" w:hAnsi="Times New Roman" w:cs="Times New Roman"/>
                      <w:sz w:val="24"/>
                      <w:szCs w:val="24"/>
                      <w:lang w:eastAsia="ru-RU"/>
                    </w:rPr>
                    <w:lastRenderedPageBreak/>
                    <w:t>болезни миндалин и аденоидов, хронический ларингит и ларинготрахеит):</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значительно выраженный зловонный насморк</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II степени в военное время</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полипозные или гнойные синуситы</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в мирное время, </w:t>
                  </w:r>
                  <w:r w:rsidRPr="008F1C99">
                    <w:rPr>
                      <w:rFonts w:ascii="Times New Roman" w:eastAsia="Times New Roman" w:hAnsi="Times New Roman" w:cs="Times New Roman"/>
                      <w:sz w:val="24"/>
                      <w:szCs w:val="24"/>
                      <w:lang w:eastAsia="ru-RU"/>
                    </w:rPr>
                    <w:lastRenderedPageBreak/>
                    <w:t>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службе в строю или </w:t>
                  </w:r>
                  <w:r w:rsidRPr="008F1C99">
                    <w:rPr>
                      <w:rFonts w:ascii="Times New Roman" w:eastAsia="Times New Roman" w:hAnsi="Times New Roman" w:cs="Times New Roman"/>
                      <w:sz w:val="24"/>
                      <w:szCs w:val="24"/>
                      <w:lang w:eastAsia="ru-RU"/>
                    </w:rPr>
                    <w:lastRenderedPageBreak/>
                    <w:t>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w:t>
                  </w:r>
                  <w:r w:rsidRPr="008F1C99">
                    <w:rPr>
                      <w:rFonts w:ascii="Times New Roman" w:eastAsia="Times New Roman" w:hAnsi="Times New Roman" w:cs="Times New Roman"/>
                      <w:sz w:val="24"/>
                      <w:szCs w:val="24"/>
                      <w:lang w:eastAsia="ru-RU"/>
                    </w:rPr>
                    <w:lastRenderedPageBreak/>
                    <w:t>идуально. К работе с КРТ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негнойные синуситы, аллергический ринит</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хронический декомпенсированный тонзиллит</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 Призываемые 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54</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Болезни и повреждения гортани, шейного </w:t>
                  </w:r>
                  <w:r w:rsidRPr="008F1C99">
                    <w:rPr>
                      <w:rFonts w:ascii="Times New Roman" w:eastAsia="Times New Roman" w:hAnsi="Times New Roman" w:cs="Times New Roman"/>
                      <w:sz w:val="24"/>
                      <w:szCs w:val="24"/>
                      <w:lang w:eastAsia="ru-RU"/>
                    </w:rPr>
                    <w:lastRenderedPageBreak/>
                    <w:t>отдела трахеи:</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дыхательной и голосовой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дыхательной и голосовой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с незначительным </w:t>
                  </w:r>
                  <w:r w:rsidRPr="008F1C99">
                    <w:rPr>
                      <w:rFonts w:ascii="Times New Roman" w:eastAsia="Times New Roman" w:hAnsi="Times New Roman" w:cs="Times New Roman"/>
                      <w:sz w:val="24"/>
                      <w:szCs w:val="24"/>
                      <w:lang w:eastAsia="ru-RU"/>
                    </w:rPr>
                    <w:lastRenderedPageBreak/>
                    <w:t>нарушением дыхательной и голосовой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w:t>
                  </w:r>
                  <w:r w:rsidRPr="008F1C99">
                    <w:rPr>
                      <w:rFonts w:ascii="Times New Roman" w:eastAsia="Times New Roman" w:hAnsi="Times New Roman" w:cs="Times New Roman"/>
                      <w:sz w:val="24"/>
                      <w:szCs w:val="24"/>
                      <w:lang w:eastAsia="ru-RU"/>
                    </w:rPr>
                    <w:lastRenderedPageBreak/>
                    <w:t>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55</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Хронические неспецифические заболевания легких и плевры, диссеминированные болезни легких нетуберкулезной этиологии:</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с источниками КРТ негодны, операторами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 xml:space="preserve">в) с незначительными нарушениями функций </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СО-5</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56</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Бронхиальная астма:</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тяжелые формы с </w:t>
                  </w:r>
                  <w:r w:rsidRPr="008F1C99">
                    <w:rPr>
                      <w:rFonts w:ascii="Times New Roman" w:eastAsia="Times New Roman" w:hAnsi="Times New Roman" w:cs="Times New Roman"/>
                      <w:sz w:val="24"/>
                      <w:szCs w:val="24"/>
                      <w:lang w:eastAsia="ru-RU"/>
                    </w:rPr>
                    <w:lastRenderedPageBreak/>
                    <w:t>частыми обострениями</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формы средней и легкой степени тяжести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без нарушения функции, а также при наличии приступов не чаще 2-3 раз в год</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 К работе с источниками КРТ негодны, операторами УВД 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57</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Временные функциональные расстройства после хирургического лечения, острого обострения хронического заболевания органов дыхания</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Призывникам - отсрочка, военнослужащим по призыву - освобождение или отпуск</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A018F7">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t>Болезни органов пищеварения</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58</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Нарушения развития и прорезывания зубов:</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отсутствие 10 и более зубов на одной </w:t>
                  </w:r>
                  <w:r w:rsidRPr="008F1C99">
                    <w:rPr>
                      <w:rFonts w:ascii="Times New Roman" w:eastAsia="Times New Roman" w:hAnsi="Times New Roman" w:cs="Times New Roman"/>
                      <w:sz w:val="24"/>
                      <w:szCs w:val="24"/>
                      <w:lang w:eastAsia="ru-RU"/>
                    </w:rPr>
                    <w:lastRenderedPageBreak/>
                    <w:t>челюсти или замещение их съемным протезом; отсутствие 8 коренных зубов на одной челюсти; отсутствие 4 коренных зубов на верхней челюсти с одной стороны и 4 коренных зубов с другой стороны или замещение их съемны</w:t>
                  </w:r>
                  <w:r w:rsidRPr="008F1C99">
                    <w:rPr>
                      <w:rFonts w:ascii="Times New Roman" w:eastAsia="Times New Roman" w:hAnsi="Times New Roman" w:cs="Times New Roman"/>
                      <w:sz w:val="24"/>
                      <w:szCs w:val="24"/>
                      <w:lang w:eastAsia="ru-RU"/>
                    </w:rPr>
                    <w:lastRenderedPageBreak/>
                    <w:t>м протезом</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время, </w:t>
                  </w:r>
                  <w:r w:rsidRPr="008F1C99">
                    <w:rPr>
                      <w:rFonts w:ascii="Times New Roman" w:eastAsia="Times New Roman" w:hAnsi="Times New Roman" w:cs="Times New Roman"/>
                      <w:sz w:val="24"/>
                      <w:szCs w:val="24"/>
                      <w:lang w:eastAsia="ru-RU"/>
                    </w:rPr>
                    <w:lastRenderedPageBreak/>
                    <w:t>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отсутствие 4 зубов на одной челюсти или отсутствие второго резца, клыка и первого малого коренного зуба подряд или невозможности замещения их несъемными протезами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59</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Болезни зубов, пародонта и слизист</w:t>
                  </w:r>
                  <w:r w:rsidRPr="008F1C99">
                    <w:rPr>
                      <w:rFonts w:ascii="Times New Roman" w:eastAsia="Times New Roman" w:hAnsi="Times New Roman" w:cs="Times New Roman"/>
                      <w:sz w:val="24"/>
                      <w:szCs w:val="24"/>
                      <w:lang w:eastAsia="ru-RU"/>
                    </w:rPr>
                    <w:lastRenderedPageBreak/>
                    <w:t>ой оболочки полости рта:</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пародонтит, пародонтоз генерализованный тяжелой степени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пародонтит, пародонтоз генерализованный средней степени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пародонтит, пародонтоз генерализованный </w:t>
                  </w:r>
                  <w:r w:rsidRPr="008F1C99">
                    <w:rPr>
                      <w:rFonts w:ascii="Times New Roman" w:eastAsia="Times New Roman" w:hAnsi="Times New Roman" w:cs="Times New Roman"/>
                      <w:sz w:val="24"/>
                      <w:szCs w:val="24"/>
                      <w:lang w:eastAsia="ru-RU"/>
                    </w:rPr>
                    <w:lastRenderedPageBreak/>
                    <w:t>легкой степени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множественный осложненный кариес зубов</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60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Приобретенные дефекты, деформация и заболевания органов и тканей челюстно-лицевой области:</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rPr>
                      <w:rFonts w:ascii="Times New Roman" w:eastAsia="Times New Roman" w:hAnsi="Times New Roman" w:cs="Times New Roman"/>
                      <w:sz w:val="24"/>
                      <w:szCs w:val="24"/>
                      <w:lang w:eastAsia="ru-RU"/>
                    </w:rPr>
                  </w:pPr>
                  <w:r w:rsidRPr="008F1C99">
                    <w:rPr>
                      <w:rFonts w:ascii="Times New Roman" w:hAnsi="Times New Roman" w:cs="Times New Roman"/>
                      <w:b/>
                      <w:color w:val="000000"/>
                      <w:sz w:val="24"/>
                      <w:szCs w:val="24"/>
                    </w:rPr>
                    <w:t xml:space="preserve">а) со значительным нарушением дыхательной, обонятельной, жевательной, </w:t>
                  </w:r>
                  <w:r w:rsidRPr="008F1C99">
                    <w:rPr>
                      <w:rFonts w:ascii="Times New Roman" w:hAnsi="Times New Roman" w:cs="Times New Roman"/>
                      <w:b/>
                      <w:color w:val="000000"/>
                      <w:sz w:val="24"/>
                      <w:szCs w:val="24"/>
                    </w:rPr>
                    <w:lastRenderedPageBreak/>
                    <w:t>глотательной и речевой функции</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hAnsi="Times New Roman" w:cs="Times New Roman"/>
                      <w:b/>
                      <w:color w:val="000000"/>
                      <w:sz w:val="24"/>
                      <w:szCs w:val="24"/>
                    </w:rPr>
                    <w:t>б)</w:t>
                  </w:r>
                  <w:r w:rsidRPr="008F1C99">
                    <w:rPr>
                      <w:rFonts w:ascii="Times New Roman" w:hAnsi="Times New Roman" w:cs="Times New Roman"/>
                      <w:color w:val="000000"/>
                      <w:sz w:val="24"/>
                      <w:szCs w:val="24"/>
                    </w:rPr>
                    <w:t xml:space="preserve"> </w:t>
                  </w:r>
                  <w:r w:rsidRPr="008F1C99">
                    <w:rPr>
                      <w:rFonts w:ascii="Times New Roman" w:hAnsi="Times New Roman" w:cs="Times New Roman"/>
                      <w:b/>
                      <w:color w:val="000000"/>
                      <w:sz w:val="24"/>
                      <w:szCs w:val="24"/>
                    </w:rPr>
                    <w:t>с умеренным</w:t>
                  </w:r>
                  <w:r w:rsidRPr="008F1C99">
                    <w:rPr>
                      <w:rFonts w:ascii="Times New Roman" w:hAnsi="Times New Roman" w:cs="Times New Roman"/>
                      <w:color w:val="000000"/>
                      <w:sz w:val="24"/>
                      <w:szCs w:val="24"/>
                    </w:rPr>
                    <w:t xml:space="preserve"> </w:t>
                  </w:r>
                  <w:r w:rsidRPr="008F1C99">
                    <w:rPr>
                      <w:rFonts w:ascii="Times New Roman" w:hAnsi="Times New Roman" w:cs="Times New Roman"/>
                      <w:b/>
                      <w:color w:val="000000"/>
                      <w:sz w:val="24"/>
                      <w:szCs w:val="24"/>
                    </w:rPr>
                    <w:t>нарушением дыхательной, обонятельной, жевательной, глотательной и речевой функции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rPr>
                      <w:rFonts w:ascii="Times New Roman" w:eastAsia="Times New Roman" w:hAnsi="Times New Roman" w:cs="Times New Roman"/>
                      <w:b/>
                      <w:color w:val="000000"/>
                      <w:sz w:val="24"/>
                      <w:szCs w:val="24"/>
                      <w:lang w:eastAsia="ru-RU"/>
                    </w:rPr>
                  </w:pPr>
                  <w:r w:rsidRPr="008F1C99">
                    <w:rPr>
                      <w:rFonts w:ascii="Times New Roman" w:eastAsia="Times New Roman" w:hAnsi="Times New Roman" w:cs="Times New Roman"/>
                      <w:b/>
                      <w:color w:val="000000"/>
                      <w:sz w:val="24"/>
                      <w:szCs w:val="24"/>
                      <w:lang w:eastAsia="ru-RU"/>
                    </w:rPr>
                    <w:t>в) с незначительным</w:t>
                  </w:r>
                </w:p>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color w:val="000000"/>
                      <w:sz w:val="24"/>
                      <w:szCs w:val="24"/>
                      <w:lang w:eastAsia="ru-RU"/>
                    </w:rPr>
                    <w:t>нарушением дыхательной, обонятельной, жевательной, глотате</w:t>
                  </w:r>
                  <w:r w:rsidRPr="008F1C99">
                    <w:rPr>
                      <w:rFonts w:ascii="Times New Roman" w:eastAsia="Times New Roman" w:hAnsi="Times New Roman" w:cs="Times New Roman"/>
                      <w:b/>
                      <w:color w:val="000000"/>
                      <w:sz w:val="24"/>
                      <w:szCs w:val="24"/>
                      <w:lang w:eastAsia="ru-RU"/>
                    </w:rPr>
                    <w:lastRenderedPageBreak/>
                    <w:t>льной и речевой функции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Годны.</w:t>
                  </w:r>
                </w:p>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sz w:val="24"/>
                      <w:szCs w:val="24"/>
                      <w:lang w:eastAsia="ru-RU"/>
                    </w:rPr>
                    <w:t>СО-3</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sz w:val="24"/>
                      <w:szCs w:val="24"/>
                      <w:lang w:eastAsia="ru-RU"/>
                    </w:rPr>
                    <w:t>СО-3</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61</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Язвенная болезнь желудка, язвенная болезнь 12-перстной кишки:</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 и частыми обострениями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 и редкими обострениями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Призывники - негодны к военной службе в мирное время, ограниченно годны в военное время. Военнослужащие по призыву - годны к военной службе</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62</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Другие болезни желудка и двенадцатиперстной кишки (кроме язвенной болезни желудка и </w:t>
                  </w:r>
                  <w:r w:rsidRPr="008F1C99">
                    <w:rPr>
                      <w:rFonts w:ascii="Times New Roman" w:eastAsia="Times New Roman" w:hAnsi="Times New Roman" w:cs="Times New Roman"/>
                      <w:sz w:val="24"/>
                      <w:szCs w:val="24"/>
                      <w:lang w:eastAsia="ru-RU"/>
                    </w:rPr>
                    <w:lastRenderedPageBreak/>
                    <w:t>двенадцатиперстной кишки), болезни желчного пузыря и желчных путей, болезни поджелудочной железы, неинфекционный энтерит и колит, болезнь Крона, хронические болезни печени, цирроз печени</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w:t>
                  </w:r>
                  <w:r w:rsidRPr="008F1C99">
                    <w:rPr>
                      <w:rFonts w:ascii="Times New Roman" w:eastAsia="Times New Roman" w:hAnsi="Times New Roman" w:cs="Times New Roman"/>
                      <w:sz w:val="24"/>
                      <w:szCs w:val="24"/>
                      <w:lang w:eastAsia="ru-RU"/>
                    </w:rPr>
                    <w:lastRenderedPageBreak/>
                    <w:t>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 и частыми обострениями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63</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Болезни пищевода, кишечника (кроме двенадцатиперстной кишки) и брюшины (кардиоспазм, </w:t>
                  </w:r>
                  <w:r w:rsidRPr="008F1C99">
                    <w:rPr>
                      <w:rFonts w:ascii="Times New Roman" w:eastAsia="Times New Roman" w:hAnsi="Times New Roman" w:cs="Times New Roman"/>
                      <w:sz w:val="24"/>
                      <w:szCs w:val="24"/>
                      <w:lang w:eastAsia="ru-RU"/>
                    </w:rPr>
                    <w:lastRenderedPageBreak/>
                    <w:t>эзофагит, язва, сужение, стеноз, перфорация, дивертикулы, спазм пищевода, непроходимость кишечника, трещины и свищи заднего прохода, полипы, выпадение прямой кишки, другие болезни пищевода, кишечника и брюшины):</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 и частыми обострениями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64</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Грыжа (паховая, бедренн</w:t>
                  </w:r>
                  <w:r w:rsidRPr="008F1C99">
                    <w:rPr>
                      <w:rFonts w:ascii="Times New Roman" w:eastAsia="Times New Roman" w:hAnsi="Times New Roman" w:cs="Times New Roman"/>
                      <w:sz w:val="24"/>
                      <w:szCs w:val="24"/>
                      <w:lang w:eastAsia="ru-RU"/>
                    </w:rPr>
                    <w:lastRenderedPageBreak/>
                    <w:t>ая, пупочная) другие грыжи брюшной полости</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hAnsi="Times New Roman" w:cs="Times New Roman"/>
                      <w:b/>
                      <w:color w:val="000000"/>
                      <w:sz w:val="24"/>
                      <w:szCs w:val="24"/>
                    </w:rPr>
                    <w:t xml:space="preserve">в) с </w:t>
                  </w:r>
                  <w:r w:rsidRPr="008F1C99">
                    <w:rPr>
                      <w:rFonts w:ascii="Times New Roman" w:hAnsi="Times New Roman" w:cs="Times New Roman"/>
                      <w:b/>
                      <w:color w:val="000000"/>
                      <w:sz w:val="24"/>
                      <w:szCs w:val="24"/>
                    </w:rPr>
                    <w:lastRenderedPageBreak/>
                    <w:t>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sz w:val="24"/>
                      <w:szCs w:val="24"/>
                      <w:lang w:eastAsia="ru-RU"/>
                    </w:rPr>
                    <w:lastRenderedPageBreak/>
                    <w:t xml:space="preserve">Негодны </w:t>
                  </w:r>
                  <w:r w:rsidRPr="008F1C99">
                    <w:rPr>
                      <w:rFonts w:ascii="Times New Roman" w:eastAsia="Times New Roman" w:hAnsi="Times New Roman" w:cs="Times New Roman"/>
                      <w:b/>
                      <w:sz w:val="24"/>
                      <w:szCs w:val="24"/>
                      <w:lang w:eastAsia="ru-RU"/>
                    </w:rPr>
                    <w:lastRenderedPageBreak/>
                    <w:t>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Него</w:t>
                  </w:r>
                  <w:r w:rsidRPr="008F1C99">
                    <w:rPr>
                      <w:rFonts w:ascii="Times New Roman" w:eastAsia="Times New Roman" w:hAnsi="Times New Roman" w:cs="Times New Roman"/>
                      <w:b/>
                      <w:sz w:val="24"/>
                      <w:szCs w:val="24"/>
                      <w:lang w:eastAsia="ru-RU"/>
                    </w:rPr>
                    <w:lastRenderedPageBreak/>
                    <w:t>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Годнос</w:t>
                  </w:r>
                  <w:r w:rsidRPr="008F1C99">
                    <w:rPr>
                      <w:rFonts w:ascii="Times New Roman" w:eastAsia="Times New Roman" w:hAnsi="Times New Roman" w:cs="Times New Roman"/>
                      <w:b/>
                      <w:sz w:val="24"/>
                      <w:szCs w:val="24"/>
                      <w:lang w:eastAsia="ru-RU"/>
                    </w:rPr>
                    <w:lastRenderedPageBreak/>
                    <w:t>ть к службе в строю или вне строя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Негодн</w:t>
                  </w:r>
                  <w:r w:rsidRPr="008F1C99">
                    <w:rPr>
                      <w:rFonts w:ascii="Times New Roman" w:eastAsia="Times New Roman" w:hAnsi="Times New Roman" w:cs="Times New Roman"/>
                      <w:b/>
                      <w:sz w:val="24"/>
                      <w:szCs w:val="24"/>
                      <w:lang w:eastAsia="ru-RU"/>
                    </w:rPr>
                    <w:lastRenderedPageBreak/>
                    <w:t>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Негод</w:t>
                  </w:r>
                  <w:r w:rsidRPr="008F1C99">
                    <w:rPr>
                      <w:rFonts w:ascii="Times New Roman" w:eastAsia="Times New Roman" w:hAnsi="Times New Roman" w:cs="Times New Roman"/>
                      <w:b/>
                      <w:sz w:val="24"/>
                      <w:szCs w:val="24"/>
                      <w:lang w:eastAsia="ru-RU"/>
                    </w:rPr>
                    <w:lastRenderedPageBreak/>
                    <w:t>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Годно</w:t>
                  </w:r>
                  <w:r w:rsidRPr="008F1C99">
                    <w:rPr>
                      <w:rFonts w:ascii="Times New Roman" w:eastAsia="Times New Roman" w:hAnsi="Times New Roman" w:cs="Times New Roman"/>
                      <w:b/>
                      <w:sz w:val="24"/>
                      <w:szCs w:val="24"/>
                      <w:lang w:eastAsia="ru-RU"/>
                    </w:rPr>
                    <w:lastRenderedPageBreak/>
                    <w:t>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hAnsi="Times New Roman" w:cs="Times New Roman"/>
                      <w:b/>
                      <w:color w:val="000000"/>
                      <w:sz w:val="24"/>
                      <w:szCs w:val="24"/>
                    </w:rPr>
                  </w:pPr>
                  <w:r w:rsidRPr="008F1C99">
                    <w:rPr>
                      <w:rFonts w:ascii="Times New Roman" w:hAnsi="Times New Roman" w:cs="Times New Roman"/>
                      <w:b/>
                      <w:color w:val="000000"/>
                      <w:sz w:val="24"/>
                      <w:szCs w:val="24"/>
                    </w:rPr>
                    <w:t>г) при наличии объективных данных, без нарушения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СО-3</w:t>
                  </w: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65</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Временные функциональные расстройства после хирургического лечения, </w:t>
                  </w:r>
                  <w:r w:rsidRPr="008F1C99">
                    <w:rPr>
                      <w:rFonts w:ascii="Times New Roman" w:eastAsia="Times New Roman" w:hAnsi="Times New Roman" w:cs="Times New Roman"/>
                      <w:sz w:val="24"/>
                      <w:szCs w:val="24"/>
                      <w:lang w:eastAsia="ru-RU"/>
                    </w:rPr>
                    <w:lastRenderedPageBreak/>
                    <w:t>острого обострения хронического заболевания органов пищеварения</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Призывникам - отсрочка, военнослужащим по призыву - освобождение или отпуск</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66</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Болезни кожи и подкожной клетчатки</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трудно поддающиеся лечению распространенные формы хронической экземы, псориаза, атопический дерматит с </w:t>
                  </w:r>
                  <w:r w:rsidRPr="008F1C99">
                    <w:rPr>
                      <w:rFonts w:ascii="Times New Roman" w:eastAsia="Times New Roman" w:hAnsi="Times New Roman" w:cs="Times New Roman"/>
                      <w:sz w:val="24"/>
                      <w:szCs w:val="24"/>
                      <w:lang w:eastAsia="ru-RU"/>
                    </w:rPr>
                    <w:lastRenderedPageBreak/>
                    <w:t>распространенной лихенификацией кожного покрова, буллезные дерматозы</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хроническая крапивница, рецидивирующие отеки Квинке, распространенный псориаз, абсцедирующая и хроническая язвенная пиодермия, дискоид</w:t>
                  </w:r>
                  <w:r w:rsidRPr="008F1C99">
                    <w:rPr>
                      <w:rFonts w:ascii="Times New Roman" w:eastAsia="Times New Roman" w:hAnsi="Times New Roman" w:cs="Times New Roman"/>
                      <w:sz w:val="24"/>
                      <w:szCs w:val="24"/>
                      <w:lang w:eastAsia="ru-RU"/>
                    </w:rPr>
                    <w:lastRenderedPageBreak/>
                    <w:t>ная красная волчанка, фото дерматиты, красный плоский лишай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множественные конглобатные угри, атопический дерматит с очаговой лихенификацией кожного покрова, ограниченные, редко рецидивирующие формы экземы, ограниченные </w:t>
                  </w:r>
                  <w:r w:rsidRPr="008F1C99">
                    <w:rPr>
                      <w:rFonts w:ascii="Times New Roman" w:eastAsia="Times New Roman" w:hAnsi="Times New Roman" w:cs="Times New Roman"/>
                      <w:sz w:val="24"/>
                      <w:szCs w:val="24"/>
                      <w:lang w:eastAsia="ru-RU"/>
                    </w:rPr>
                    <w:lastRenderedPageBreak/>
                    <w:t>формы псориаза, склеродермии, ихтиоз, распространенные и ограниченные формы гнездной алопеции и распространенная форма витилиго</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 ксеродермия, фолликулярный кератоз, ограниченные формы экземы в стойкой </w:t>
                  </w:r>
                  <w:r w:rsidRPr="008F1C99">
                    <w:rPr>
                      <w:rFonts w:ascii="Times New Roman" w:eastAsia="Times New Roman" w:hAnsi="Times New Roman" w:cs="Times New Roman"/>
                      <w:sz w:val="24"/>
                      <w:szCs w:val="24"/>
                      <w:lang w:eastAsia="ru-RU"/>
                    </w:rPr>
                    <w:lastRenderedPageBreak/>
                    <w:t>ремиссии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67</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Распространенные или значительно выраженные гиперкератозы, дискератозы, предраковые состояния кожи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68</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Острые распространенные заболевания кожи, в том числе инфекционные (пиодермия, чесотка </w:t>
                  </w:r>
                  <w:r w:rsidRPr="008F1C99">
                    <w:rPr>
                      <w:rFonts w:ascii="Times New Roman" w:eastAsia="Times New Roman" w:hAnsi="Times New Roman" w:cs="Times New Roman"/>
                      <w:sz w:val="24"/>
                      <w:szCs w:val="24"/>
                      <w:lang w:eastAsia="ru-RU"/>
                    </w:rPr>
                    <w:lastRenderedPageBreak/>
                    <w:t>и др.), а также острые экземы, токсикодермии и дерматиты</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Призывникам - отсрочка, военнослужащим по призыву - освобождение или отпуск</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Подлежат лечению</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Болезни костно-мышечной системы и соединительной ткани</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69</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Диффузные болезни соединительной ткани, ревматоидный артрит, болезнь Бехтерева, болезнь Рейтера, узелковый периартериит, гранулематоз Вегенера, другие системн</w:t>
                  </w:r>
                  <w:r w:rsidRPr="008F1C99">
                    <w:rPr>
                      <w:rFonts w:ascii="Times New Roman" w:eastAsia="Times New Roman" w:hAnsi="Times New Roman" w:cs="Times New Roman"/>
                      <w:sz w:val="24"/>
                      <w:szCs w:val="24"/>
                      <w:lang w:eastAsia="ru-RU"/>
                    </w:rPr>
                    <w:lastRenderedPageBreak/>
                    <w:t>ые заболевания соединительной ткани, псориатическая артропатия и другие артриты, связанные с инфекцией (реактивные артриты):</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 стойкими и выраженными изменениями</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 и частыми обострениями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 и редкими обострениями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70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Хирургические болезни и поражен</w:t>
                  </w:r>
                  <w:r w:rsidRPr="008F1C99">
                    <w:rPr>
                      <w:rFonts w:ascii="Times New Roman" w:eastAsia="Times New Roman" w:hAnsi="Times New Roman" w:cs="Times New Roman"/>
                      <w:sz w:val="24"/>
                      <w:szCs w:val="24"/>
                      <w:lang w:eastAsia="ru-RU"/>
                    </w:rPr>
                    <w:lastRenderedPageBreak/>
                    <w:t>ия крупных суставов, хрящей, остеопатия и приобретенные костно-мышечные деформации (внутрисуставные поражения каленного сустава, остеомиелит, периостит, другие инфекционные поражения костей, деформирующи</w:t>
                  </w:r>
                  <w:r w:rsidRPr="008F1C99">
                    <w:rPr>
                      <w:rFonts w:ascii="Times New Roman" w:eastAsia="Times New Roman" w:hAnsi="Times New Roman" w:cs="Times New Roman"/>
                      <w:sz w:val="24"/>
                      <w:szCs w:val="24"/>
                      <w:lang w:eastAsia="ru-RU"/>
                    </w:rPr>
                    <w:lastRenderedPageBreak/>
                    <w:t>й остеит и остеопатии, остеохондропатии, другие болезни и поражения суставов, костей и хрящей):</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в мирное время, ограниченно годны в военное </w:t>
                  </w:r>
                  <w:r w:rsidRPr="008F1C99">
                    <w:rPr>
                      <w:rFonts w:ascii="Times New Roman" w:eastAsia="Times New Roman" w:hAnsi="Times New Roman" w:cs="Times New Roman"/>
                      <w:sz w:val="24"/>
                      <w:szCs w:val="24"/>
                      <w:lang w:eastAsia="ru-RU"/>
                    </w:rPr>
                    <w:lastRenderedPageBreak/>
                    <w:t>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color w:val="000000"/>
                      <w:sz w:val="24"/>
                      <w:szCs w:val="24"/>
                      <w:lang w:eastAsia="ru-RU"/>
                    </w:rPr>
                    <w:t>г) при наличии объективных данных без нарушения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СО-3</w:t>
                  </w: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СО-3</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71</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Болезни позвоночника и их последствия (спондилез и связанные с ним </w:t>
                  </w:r>
                  <w:r w:rsidRPr="008F1C99">
                    <w:rPr>
                      <w:rFonts w:ascii="Times New Roman" w:eastAsia="Times New Roman" w:hAnsi="Times New Roman" w:cs="Times New Roman"/>
                      <w:sz w:val="24"/>
                      <w:szCs w:val="24"/>
                      <w:lang w:eastAsia="ru-RU"/>
                    </w:rPr>
                    <w:lastRenderedPageBreak/>
                    <w:t>состояния, болезни межпозвоночных дисков, другие болезни позвоночника, искривление и другие приобретенные деформации позвоночника):</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w:t>
                  </w:r>
                  <w:r w:rsidRPr="008F1C99">
                    <w:rPr>
                      <w:rFonts w:ascii="Times New Roman" w:eastAsia="Times New Roman" w:hAnsi="Times New Roman" w:cs="Times New Roman"/>
                      <w:sz w:val="24"/>
                      <w:szCs w:val="24"/>
                      <w:lang w:eastAsia="ru-RU"/>
                    </w:rPr>
                    <w:lastRenderedPageBreak/>
                    <w:t>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w:t>
                  </w:r>
                  <w:r w:rsidRPr="008F1C99">
                    <w:rPr>
                      <w:rFonts w:ascii="Times New Roman" w:eastAsia="Times New Roman" w:hAnsi="Times New Roman" w:cs="Times New Roman"/>
                      <w:sz w:val="24"/>
                      <w:szCs w:val="24"/>
                      <w:lang w:eastAsia="ru-RU"/>
                    </w:rPr>
                    <w:lastRenderedPageBreak/>
                    <w:t>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hAnsi="Times New Roman" w:cs="Times New Roman"/>
                      <w:b/>
                      <w:color w:val="000000"/>
                      <w:sz w:val="24"/>
                      <w:szCs w:val="24"/>
                    </w:rPr>
                    <w:t xml:space="preserve">г) фиксированный сколиоз </w:t>
                  </w:r>
                  <w:r w:rsidRPr="008F1C99">
                    <w:rPr>
                      <w:rFonts w:ascii="Times New Roman" w:hAnsi="Times New Roman" w:cs="Times New Roman"/>
                      <w:b/>
                      <w:color w:val="000000"/>
                      <w:sz w:val="24"/>
                      <w:szCs w:val="24"/>
                      <w:lang w:val="en-US"/>
                    </w:rPr>
                    <w:t>II</w:t>
                  </w:r>
                  <w:r w:rsidRPr="008F1C99">
                    <w:rPr>
                      <w:rFonts w:ascii="Times New Roman" w:hAnsi="Times New Roman" w:cs="Times New Roman"/>
                      <w:b/>
                      <w:color w:val="000000"/>
                      <w:sz w:val="24"/>
                      <w:szCs w:val="24"/>
                    </w:rPr>
                    <w:t xml:space="preserve"> степени с углом искривления позвоночника 11-17 градусов, без нарушения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СО-5</w:t>
                  </w: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hAnsi="Times New Roman" w:cs="Times New Roman"/>
                      <w:b/>
                      <w:color w:val="000000"/>
                      <w:sz w:val="24"/>
                      <w:szCs w:val="24"/>
                    </w:rPr>
                    <w:t>д) при наличии объективных данных без нарушения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СО-3</w:t>
                  </w: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СО-3</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72</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Отсутствие деформации, дефекты кисти и пальцев:</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в мирное время, ограниченно годны в </w:t>
                  </w:r>
                  <w:r w:rsidRPr="008F1C99">
                    <w:rPr>
                      <w:rFonts w:ascii="Times New Roman" w:eastAsia="Times New Roman" w:hAnsi="Times New Roman" w:cs="Times New Roman"/>
                      <w:sz w:val="24"/>
                      <w:szCs w:val="24"/>
                      <w:lang w:eastAsia="ru-RU"/>
                    </w:rPr>
                    <w:lastRenderedPageBreak/>
                    <w:t>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w:t>
                  </w:r>
                  <w:r w:rsidRPr="008F1C99">
                    <w:rPr>
                      <w:rFonts w:ascii="Times New Roman" w:eastAsia="Times New Roman" w:hAnsi="Times New Roman" w:cs="Times New Roman"/>
                      <w:sz w:val="24"/>
                      <w:szCs w:val="24"/>
                      <w:lang w:eastAsia="ru-RU"/>
                    </w:rPr>
                    <w:lastRenderedPageBreak/>
                    <w:t>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Годны. </w:t>
                  </w:r>
                </w:p>
              </w:tc>
            </w:tr>
            <w:tr w:rsidR="008F1C99" w:rsidRPr="008F1C99" w:rsidTr="00A018F7">
              <w:trPr>
                <w:trHeight w:val="1903"/>
              </w:trPr>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line="240" w:lineRule="auto"/>
                    <w:rPr>
                      <w:rFonts w:ascii="Times New Roman" w:hAnsi="Times New Roman" w:cs="Times New Roman"/>
                      <w:b/>
                      <w:color w:val="000000"/>
                      <w:sz w:val="24"/>
                      <w:szCs w:val="24"/>
                    </w:rPr>
                  </w:pPr>
                  <w:r w:rsidRPr="008F1C99">
                    <w:rPr>
                      <w:rFonts w:ascii="Times New Roman" w:hAnsi="Times New Roman" w:cs="Times New Roman"/>
                      <w:b/>
                      <w:color w:val="000000"/>
                      <w:sz w:val="24"/>
                      <w:szCs w:val="24"/>
                    </w:rPr>
                    <w:t>г)</w:t>
                  </w:r>
                  <w:r w:rsidRPr="008F1C99">
                    <w:rPr>
                      <w:rFonts w:ascii="Times New Roman" w:hAnsi="Times New Roman" w:cs="Times New Roman"/>
                      <w:b/>
                      <w:sz w:val="24"/>
                      <w:szCs w:val="24"/>
                    </w:rPr>
                    <w:t xml:space="preserve"> при наличии объективных данных без нарушения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СО-5</w:t>
                  </w: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73</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Плоскостопие и </w:t>
                  </w:r>
                  <w:r w:rsidRPr="008F1C99">
                    <w:rPr>
                      <w:rFonts w:ascii="Times New Roman" w:eastAsia="Times New Roman" w:hAnsi="Times New Roman" w:cs="Times New Roman"/>
                      <w:sz w:val="24"/>
                      <w:szCs w:val="24"/>
                      <w:lang w:eastAsia="ru-RU"/>
                    </w:rPr>
                    <w:lastRenderedPageBreak/>
                    <w:t>другие деформации стопы:</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sz w:val="24"/>
                      <w:szCs w:val="24"/>
                      <w:lang w:eastAsia="ru-RU"/>
                    </w:rPr>
                    <w:t>СО-5</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w:t>
                  </w:r>
                  <w:r w:rsidRPr="008F1C99">
                    <w:rPr>
                      <w:rFonts w:ascii="Times New Roman" w:eastAsia="Times New Roman" w:hAnsi="Times New Roman" w:cs="Times New Roman"/>
                      <w:sz w:val="24"/>
                      <w:szCs w:val="24"/>
                      <w:lang w:eastAsia="ru-RU"/>
                    </w:rPr>
                    <w:lastRenderedPageBreak/>
                    <w:t>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при наличии объективных данных без нарушения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sz w:val="24"/>
                      <w:szCs w:val="24"/>
                      <w:lang w:eastAsia="ru-RU"/>
                    </w:rPr>
                    <w:t>СО-3 А</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74</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Деформации конечности, вызывающие нарушение функции или затрудняющие ношение военной формы одежды и обуви:</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укорочение руки или нога более чем на 8 см</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укорочение руки или ноги от 5 до 8 см</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укорочение ноги или руки более чем на 2 см и до 5 см включительно</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службе в строю или вне строя определяется индивидуально. НГ, ПС, СН - </w:t>
                  </w:r>
                  <w:r w:rsidRPr="008F1C99">
                    <w:rPr>
                      <w:rFonts w:ascii="Times New Roman" w:eastAsia="Times New Roman" w:hAnsi="Times New Roman" w:cs="Times New Roman"/>
                      <w:sz w:val="24"/>
                      <w:szCs w:val="24"/>
                      <w:lang w:eastAsia="ru-RU"/>
                    </w:rPr>
                    <w:lastRenderedPageBreak/>
                    <w:t>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75</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Отсутствие конечности:</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двухсторонние ампутационные культи верхних или нижних конечностей на любом уровне; отсутствие всей верхней или нижней конечности</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отсутствие верхней или нижней конечно</w:t>
                  </w:r>
                  <w:r w:rsidRPr="008F1C99">
                    <w:rPr>
                      <w:rFonts w:ascii="Times New Roman" w:eastAsia="Times New Roman" w:hAnsi="Times New Roman" w:cs="Times New Roman"/>
                      <w:sz w:val="24"/>
                      <w:szCs w:val="24"/>
                      <w:lang w:eastAsia="ru-RU"/>
                    </w:rPr>
                    <w:lastRenderedPageBreak/>
                    <w:t>сти на любом уровне</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w:t>
                  </w:r>
                  <w:r w:rsidRPr="008F1C99">
                    <w:rPr>
                      <w:rFonts w:ascii="Times New Roman" w:eastAsia="Times New Roman" w:hAnsi="Times New Roman" w:cs="Times New Roman"/>
                      <w:sz w:val="24"/>
                      <w:szCs w:val="24"/>
                      <w:lang w:eastAsia="ru-RU"/>
                    </w:rPr>
                    <w:lastRenderedPageBreak/>
                    <w:t>о учета</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Болезни мочеполовой системы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76</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Воспалительные и дистрофические заболевания почек:</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а) со значительным 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работе операторами УВД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с незначительным </w:t>
                  </w:r>
                  <w:r w:rsidRPr="008F1C99">
                    <w:rPr>
                      <w:rFonts w:ascii="Times New Roman" w:eastAsia="Times New Roman" w:hAnsi="Times New Roman" w:cs="Times New Roman"/>
                      <w:sz w:val="24"/>
                      <w:szCs w:val="24"/>
                      <w:lang w:eastAsia="ru-RU"/>
                    </w:rPr>
                    <w:lastRenderedPageBreak/>
                    <w:t xml:space="preserve">нарушением </w:t>
                  </w:r>
                  <w:r w:rsidRPr="008F1C99">
                    <w:rPr>
                      <w:rFonts w:ascii="Times New Roman" w:eastAsia="Times New Roman" w:hAnsi="Times New Roman" w:cs="Times New Roman"/>
                      <w:b/>
                      <w:sz w:val="24"/>
                      <w:szCs w:val="24"/>
                      <w:lang w:eastAsia="ru-RU"/>
                    </w:rPr>
                    <w:t>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 xml:space="preserve">Негодны к военной </w:t>
                  </w:r>
                  <w:r w:rsidRPr="008F1C99">
                    <w:rPr>
                      <w:rFonts w:ascii="Times New Roman" w:eastAsia="Times New Roman" w:hAnsi="Times New Roman" w:cs="Times New Roman"/>
                      <w:b/>
                      <w:sz w:val="24"/>
                      <w:szCs w:val="24"/>
                      <w:lang w:eastAsia="ru-RU"/>
                    </w:rPr>
                    <w:lastRenderedPageBreak/>
                    <w:t>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службе </w:t>
                  </w:r>
                  <w:r w:rsidRPr="008F1C99">
                    <w:rPr>
                      <w:rFonts w:ascii="Times New Roman" w:eastAsia="Times New Roman" w:hAnsi="Times New Roman" w:cs="Times New Roman"/>
                      <w:sz w:val="24"/>
                      <w:szCs w:val="24"/>
                      <w:lang w:eastAsia="ru-RU"/>
                    </w:rPr>
                    <w:lastRenderedPageBreak/>
                    <w:t>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w:t>
                  </w:r>
                  <w:r w:rsidRPr="008F1C99">
                    <w:rPr>
                      <w:rFonts w:ascii="Times New Roman" w:eastAsia="Times New Roman" w:hAnsi="Times New Roman" w:cs="Times New Roman"/>
                      <w:sz w:val="24"/>
                      <w:szCs w:val="24"/>
                      <w:lang w:eastAsia="ru-RU"/>
                    </w:rPr>
                    <w:lastRenderedPageBreak/>
                    <w:t>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line="240" w:lineRule="auto"/>
                    <w:rPr>
                      <w:rFonts w:ascii="Times New Roman" w:hAnsi="Times New Roman" w:cs="Times New Roman"/>
                      <w:b/>
                      <w:color w:val="000000"/>
                      <w:sz w:val="24"/>
                      <w:szCs w:val="24"/>
                    </w:rPr>
                  </w:pPr>
                  <w:r w:rsidRPr="008F1C99">
                    <w:rPr>
                      <w:rFonts w:ascii="Times New Roman" w:hAnsi="Times New Roman" w:cs="Times New Roman"/>
                      <w:b/>
                      <w:color w:val="000000"/>
                      <w:sz w:val="24"/>
                      <w:szCs w:val="24"/>
                    </w:rPr>
                    <w:t>г) при наличии объективных данных без нарушения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СО-4</w:t>
                  </w: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77</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Камни почек, мочеточников, мочевого пузыря, </w:t>
                  </w:r>
                  <w:r w:rsidRPr="008F1C99">
                    <w:rPr>
                      <w:rFonts w:ascii="Times New Roman" w:eastAsia="Times New Roman" w:hAnsi="Times New Roman" w:cs="Times New Roman"/>
                      <w:sz w:val="24"/>
                      <w:szCs w:val="24"/>
                      <w:lang w:eastAsia="ru-RU"/>
                    </w:rPr>
                    <w:lastRenderedPageBreak/>
                    <w:t>уретры; пиелонефрит (вторичный), гидронефроз; другие болезни почек и мочеточников, цистит, другие заболевания мочевого пузыря; невенерический уретрит, стриктура уретры, другие болезни уретры и болезни мужских половых органов:</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w:t>
                  </w:r>
                  <w:r w:rsidRPr="008F1C99">
                    <w:rPr>
                      <w:rFonts w:ascii="Times New Roman" w:eastAsia="Times New Roman" w:hAnsi="Times New Roman" w:cs="Times New Roman"/>
                      <w:sz w:val="24"/>
                      <w:szCs w:val="24"/>
                      <w:lang w:eastAsia="ru-RU"/>
                    </w:rPr>
                    <w:lastRenderedPageBreak/>
                    <w:t>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hAnsi="Times New Roman" w:cs="Times New Roman"/>
                      <w:b/>
                      <w:color w:val="000000"/>
                      <w:sz w:val="24"/>
                      <w:szCs w:val="24"/>
                    </w:rPr>
                    <w:t>г) отсутствие одного яичка после его удаления по поводу заболеваний (неспецифического и доброкачественного характера), ранений и других повреждений</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СО-5</w:t>
                  </w: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 xml:space="preserve">д) при наличии объективных данных без </w:t>
                  </w:r>
                  <w:r w:rsidRPr="008F1C99">
                    <w:rPr>
                      <w:rFonts w:ascii="Times New Roman" w:eastAsia="Times New Roman" w:hAnsi="Times New Roman" w:cs="Times New Roman"/>
                      <w:b/>
                      <w:sz w:val="24"/>
                      <w:szCs w:val="24"/>
                      <w:lang w:eastAsia="ru-RU"/>
                    </w:rPr>
                    <w:lastRenderedPageBreak/>
                    <w:t>нарушения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СО-3</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78</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Хронические воспалительные заболевания женских половых органов:</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 органов</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в мирное время, ограниченно 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xml:space="preserve"> степени в военное время</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б) с нарушением функций </w:t>
                  </w:r>
                  <w:r w:rsidRPr="008F1C99">
                    <w:rPr>
                      <w:rFonts w:ascii="Times New Roman" w:eastAsia="Times New Roman" w:hAnsi="Times New Roman" w:cs="Times New Roman"/>
                      <w:sz w:val="24"/>
                      <w:szCs w:val="24"/>
                      <w:lang w:eastAsia="ru-RU"/>
                    </w:rPr>
                    <w:lastRenderedPageBreak/>
                    <w:t>органов в умеренной степени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w:t>
                  </w:r>
                  <w:r w:rsidRPr="008F1C99">
                    <w:rPr>
                      <w:rFonts w:ascii="Times New Roman" w:eastAsia="Times New Roman" w:hAnsi="Times New Roman" w:cs="Times New Roman"/>
                      <w:sz w:val="24"/>
                      <w:szCs w:val="24"/>
                      <w:lang w:eastAsia="ru-RU"/>
                    </w:rPr>
                    <w:lastRenderedPageBreak/>
                    <w:t>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w:t>
                  </w:r>
                  <w:r w:rsidRPr="008F1C99">
                    <w:rPr>
                      <w:rFonts w:ascii="Times New Roman" w:eastAsia="Times New Roman" w:hAnsi="Times New Roman" w:cs="Times New Roman"/>
                      <w:sz w:val="24"/>
                      <w:szCs w:val="24"/>
                      <w:lang w:eastAsia="ru-RU"/>
                    </w:rPr>
                    <w:lastRenderedPageBreak/>
                    <w:t>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79</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Выпадение женских половых органов или полный разрыв промежности с нарушением целостности сфинктера, мочеполовые, кишечно-</w:t>
                  </w:r>
                  <w:r w:rsidRPr="008F1C99">
                    <w:rPr>
                      <w:rFonts w:ascii="Times New Roman" w:eastAsia="Times New Roman" w:hAnsi="Times New Roman" w:cs="Times New Roman"/>
                      <w:sz w:val="24"/>
                      <w:szCs w:val="24"/>
                      <w:lang w:eastAsia="ru-RU"/>
                    </w:rPr>
                    <w:lastRenderedPageBreak/>
                    <w:t>половые свищи:</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 органов</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в мирное время, ограниченно 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xml:space="preserve"> степени в военное время</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с незначительным нарушением </w:t>
                  </w:r>
                  <w:r w:rsidRPr="008F1C99">
                    <w:rPr>
                      <w:rFonts w:ascii="Times New Roman" w:eastAsia="Times New Roman" w:hAnsi="Times New Roman" w:cs="Times New Roman"/>
                      <w:sz w:val="24"/>
                      <w:szCs w:val="24"/>
                      <w:lang w:eastAsia="ru-RU"/>
                    </w:rPr>
                    <w:lastRenderedPageBreak/>
                    <w:t>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Негодны к военной службе в мирное </w:t>
                  </w:r>
                  <w:r w:rsidRPr="008F1C99">
                    <w:rPr>
                      <w:rFonts w:ascii="Times New Roman" w:eastAsia="Times New Roman" w:hAnsi="Times New Roman" w:cs="Times New Roman"/>
                      <w:sz w:val="24"/>
                      <w:szCs w:val="24"/>
                      <w:lang w:eastAsia="ru-RU"/>
                    </w:rPr>
                    <w:lastRenderedPageBreak/>
                    <w:t>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определяется </w:t>
                  </w:r>
                  <w:r w:rsidRPr="008F1C99">
                    <w:rPr>
                      <w:rFonts w:ascii="Times New Roman" w:eastAsia="Times New Roman" w:hAnsi="Times New Roman" w:cs="Times New Roman"/>
                      <w:sz w:val="24"/>
                      <w:szCs w:val="24"/>
                      <w:lang w:eastAsia="ru-RU"/>
                    </w:rPr>
                    <w:lastRenderedPageBreak/>
                    <w:t>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80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Стойкие нарушения овариально-менструальной функции (аменорея, меноррагия, метроррагия, гипоменорея, альгодисменорея)</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 органов</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Негодны к военной службе в мирное время, </w:t>
                  </w:r>
                  <w:r w:rsidRPr="008F1C99">
                    <w:rPr>
                      <w:rFonts w:ascii="Times New Roman" w:eastAsia="Times New Roman" w:hAnsi="Times New Roman" w:cs="Times New Roman"/>
                      <w:sz w:val="24"/>
                      <w:szCs w:val="24"/>
                      <w:lang w:eastAsia="ru-RU"/>
                    </w:rPr>
                    <w:lastRenderedPageBreak/>
                    <w:t xml:space="preserve">ограниченно годны </w:t>
                  </w:r>
                  <w:r w:rsidRPr="008F1C99">
                    <w:rPr>
                      <w:rFonts w:ascii="Times New Roman" w:eastAsia="Times New Roman" w:hAnsi="Times New Roman" w:cs="Times New Roman"/>
                      <w:sz w:val="24"/>
                      <w:szCs w:val="24"/>
                      <w:lang w:val="en-US" w:eastAsia="ru-RU"/>
                    </w:rPr>
                    <w:t>II</w:t>
                  </w:r>
                  <w:r w:rsidRPr="008F1C99">
                    <w:rPr>
                      <w:rFonts w:ascii="Times New Roman" w:eastAsia="Times New Roman" w:hAnsi="Times New Roman" w:cs="Times New Roman"/>
                      <w:sz w:val="24"/>
                      <w:szCs w:val="24"/>
                      <w:lang w:eastAsia="ru-RU"/>
                    </w:rPr>
                    <w:t xml:space="preserve"> степени в военное время</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 вне строя</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81</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Временные функциональные расстройства </w:t>
                  </w:r>
                  <w:r w:rsidRPr="008F1C99">
                    <w:rPr>
                      <w:rFonts w:ascii="Times New Roman" w:eastAsia="Times New Roman" w:hAnsi="Times New Roman" w:cs="Times New Roman"/>
                      <w:sz w:val="24"/>
                      <w:szCs w:val="24"/>
                      <w:lang w:eastAsia="ru-RU"/>
                    </w:rPr>
                    <w:lastRenderedPageBreak/>
                    <w:t>после острого обострения хронического заболевания мочеполовой системы, женских половых органов или хирургического лечения</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 xml:space="preserve">Призывникам - отсрочка, военнослужащим по призыву - </w:t>
                  </w:r>
                  <w:r w:rsidRPr="008F1C99">
                    <w:rPr>
                      <w:rFonts w:ascii="Times New Roman" w:eastAsia="Times New Roman" w:hAnsi="Times New Roman" w:cs="Times New Roman"/>
                      <w:sz w:val="24"/>
                      <w:szCs w:val="24"/>
                      <w:lang w:eastAsia="ru-RU"/>
                    </w:rPr>
                    <w:lastRenderedPageBreak/>
                    <w:t>освобождение или отпуск. Женщины, принимаемые на военную службу по контракту, - негодны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A018F7">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lastRenderedPageBreak/>
                    <w:t>Беременность, роды, послеродовой период и их осложнения</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82</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Беременность. Послеродовой период</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A018F7">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t>Врожденные пороки развития, деформации и хромосомные аномалии</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83</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Врожденные пороки развития органов и </w:t>
                  </w:r>
                  <w:r w:rsidRPr="008F1C99">
                    <w:rPr>
                      <w:rFonts w:ascii="Times New Roman" w:eastAsia="Times New Roman" w:hAnsi="Times New Roman" w:cs="Times New Roman"/>
                      <w:sz w:val="24"/>
                      <w:szCs w:val="24"/>
                      <w:lang w:eastAsia="ru-RU"/>
                    </w:rPr>
                    <w:lastRenderedPageBreak/>
                    <w:t>систем:</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w:t>
                  </w:r>
                  <w:r w:rsidRPr="008F1C99">
                    <w:rPr>
                      <w:rFonts w:ascii="Times New Roman" w:eastAsia="Times New Roman" w:hAnsi="Times New Roman" w:cs="Times New Roman"/>
                      <w:sz w:val="24"/>
                      <w:szCs w:val="24"/>
                      <w:lang w:eastAsia="ru-RU"/>
                    </w:rPr>
                    <w:lastRenderedPageBreak/>
                    <w:t>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 при наличии объективных данных без нарушения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center"/>
                    <w:rPr>
                      <w:rFonts w:ascii="Times New Roman" w:eastAsia="Times New Roman" w:hAnsi="Times New Roman" w:cs="Times New Roman"/>
                      <w:sz w:val="24"/>
                      <w:szCs w:val="24"/>
                      <w:lang w:eastAsia="ru-RU"/>
                    </w:rPr>
                  </w:pPr>
                  <w:r w:rsidRPr="008F1C99">
                    <w:rPr>
                      <w:rFonts w:ascii="Times New Roman" w:eastAsia="Times New Roman" w:hAnsi="Times New Roman" w:cs="Times New Roman"/>
                      <w:b/>
                      <w:bCs/>
                      <w:sz w:val="24"/>
                      <w:szCs w:val="24"/>
                      <w:lang w:eastAsia="ru-RU"/>
                    </w:rPr>
                    <w:t>Последствия травм, отравлений и других воздействий внешних факторов</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84</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Переломы костей черепа без признаков органического поражения центральной нервной системы (перелом свода черепа, </w:t>
                  </w:r>
                  <w:r w:rsidRPr="008F1C99">
                    <w:rPr>
                      <w:rFonts w:ascii="Times New Roman" w:eastAsia="Times New Roman" w:hAnsi="Times New Roman" w:cs="Times New Roman"/>
                      <w:sz w:val="24"/>
                      <w:szCs w:val="24"/>
                      <w:lang w:eastAsia="ru-RU"/>
                    </w:rPr>
                    <w:lastRenderedPageBreak/>
                    <w:t>лицевых костей, в том числе нижней и верхней челюстей, другие переломы костей черепа, множественные переломы костей черепа или лица с переломами других костей):</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а) с наличием инородного тела в полости черепа; </w:t>
                  </w:r>
                  <w:r w:rsidRPr="008F1C99">
                    <w:rPr>
                      <w:rFonts w:ascii="Times New Roman" w:eastAsia="Times New Roman" w:hAnsi="Times New Roman" w:cs="Times New Roman"/>
                      <w:sz w:val="24"/>
                      <w:szCs w:val="24"/>
                      <w:lang w:eastAsia="ru-RU"/>
                    </w:rPr>
                    <w:lastRenderedPageBreak/>
                    <w:t xml:space="preserve">значительного дефекта костей свода черепа (более 20 кв.см), замещенного пластическим материалом, или больше 8 кв.см, незамещенного пластическим материалом; дефекты и деформации челюстно-лицевой области со значительным </w:t>
                  </w:r>
                  <w:r w:rsidRPr="008F1C99">
                    <w:rPr>
                      <w:rFonts w:ascii="Times New Roman" w:eastAsia="Times New Roman" w:hAnsi="Times New Roman" w:cs="Times New Roman"/>
                      <w:sz w:val="24"/>
                      <w:szCs w:val="24"/>
                      <w:lang w:eastAsia="ru-RU"/>
                    </w:rPr>
                    <w:lastRenderedPageBreak/>
                    <w:t>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дефектом костей черепа до 8 кв.см, не замещенным пластическим материалом; с дефектом до 20 кв.см, замещенным пластическим материалом</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85</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Переломы позвоночника, костей туловища, верхних </w:t>
                  </w:r>
                  <w:r w:rsidRPr="008F1C99">
                    <w:rPr>
                      <w:rFonts w:ascii="Times New Roman" w:eastAsia="Times New Roman" w:hAnsi="Times New Roman" w:cs="Times New Roman"/>
                      <w:sz w:val="24"/>
                      <w:szCs w:val="24"/>
                      <w:lang w:eastAsia="ru-RU"/>
                    </w:rPr>
                    <w:lastRenderedPageBreak/>
                    <w:t>и нижних конечностей (перелом таза, лопатки, плечевой, лучевой и локтевой костей, шейки бедра и бедренной кости, большеберцовой и малоберцовой костей, лодыжки, множественные переломы трубчатых костей):</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-индиви</w:t>
                  </w:r>
                  <w:r w:rsidRPr="008F1C99">
                    <w:rPr>
                      <w:rFonts w:ascii="Times New Roman" w:eastAsia="Times New Roman" w:hAnsi="Times New Roman" w:cs="Times New Roman"/>
                      <w:sz w:val="24"/>
                      <w:szCs w:val="24"/>
                      <w:lang w:eastAsia="ru-RU"/>
                    </w:rPr>
                    <w:lastRenderedPageBreak/>
                    <w:t>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rPr>
                      <w:rFonts w:ascii="Times New Roman" w:eastAsia="Times New Roman" w:hAnsi="Times New Roman" w:cs="Times New Roman"/>
                      <w:sz w:val="24"/>
                      <w:szCs w:val="24"/>
                      <w:lang w:eastAsia="ru-RU"/>
                    </w:rPr>
                  </w:pPr>
                  <w:r w:rsidRPr="008F1C99">
                    <w:rPr>
                      <w:rFonts w:ascii="Times New Roman" w:hAnsi="Times New Roman" w:cs="Times New Roman"/>
                      <w:b/>
                      <w:color w:val="000000"/>
                      <w:sz w:val="24"/>
                      <w:szCs w:val="24"/>
                    </w:rPr>
                    <w:t>г) неудаленные металические конструкции без нарушения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СО-5</w:t>
                  </w: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hAnsi="Times New Roman" w:cs="Times New Roman"/>
                      <w:b/>
                      <w:color w:val="000000"/>
                      <w:sz w:val="24"/>
                      <w:szCs w:val="24"/>
                    </w:rPr>
                    <w:t>д) при наличии объективных данных без нарушения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СО-3</w:t>
                  </w: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СО-3</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86</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Травмы внутренних органов грудной, брюшной полости </w:t>
                  </w:r>
                  <w:r w:rsidRPr="008F1C99">
                    <w:rPr>
                      <w:rFonts w:ascii="Times New Roman" w:eastAsia="Times New Roman" w:hAnsi="Times New Roman" w:cs="Times New Roman"/>
                      <w:sz w:val="24"/>
                      <w:szCs w:val="24"/>
                      <w:lang w:eastAsia="ru-RU"/>
                    </w:rPr>
                    <w:lastRenderedPageBreak/>
                    <w:t>и таза (травматические пневмо- и гемоторакс, травмы сердца, легких, желудочно-кишечного тракта, печени, селезенки, почек, тазовых органов, других органов брюшной полости, множественная тяжелая травма):</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w:t>
                  </w:r>
                  <w:r w:rsidRPr="008F1C99">
                    <w:rPr>
                      <w:rFonts w:ascii="Times New Roman" w:eastAsia="Times New Roman" w:hAnsi="Times New Roman" w:cs="Times New Roman"/>
                      <w:sz w:val="24"/>
                      <w:szCs w:val="24"/>
                      <w:lang w:eastAsia="ru-RU"/>
                    </w:rPr>
                    <w:lastRenderedPageBreak/>
                    <w:t>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к службе в строю 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87</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Последствия </w:t>
                  </w:r>
                  <w:r w:rsidRPr="008F1C99">
                    <w:rPr>
                      <w:rFonts w:ascii="Times New Roman" w:eastAsia="Times New Roman" w:hAnsi="Times New Roman" w:cs="Times New Roman"/>
                      <w:sz w:val="24"/>
                      <w:szCs w:val="24"/>
                      <w:lang w:eastAsia="ru-RU"/>
                    </w:rPr>
                    <w:lastRenderedPageBreak/>
                    <w:t>травм кожи и подкожной клетчатки:</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в) с незначительным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t xml:space="preserve">Негодны к военной службе в мирное время, ограниченно годны в военное </w:t>
                  </w:r>
                  <w:r w:rsidRPr="008F1C99">
                    <w:rPr>
                      <w:rFonts w:ascii="Times New Roman" w:eastAsia="Times New Roman" w:hAnsi="Times New Roman" w:cs="Times New Roman"/>
                      <w:b/>
                      <w:sz w:val="24"/>
                      <w:szCs w:val="24"/>
                      <w:lang w:eastAsia="ru-RU"/>
                    </w:rPr>
                    <w:lastRenderedPageBreak/>
                    <w:t>время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88</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Отравления лекарственными средствами и биологическими субстанциями, токсическое действие веществ немедицинского назначения. Воздействия внешних причин (радиация, низких, высоких температур и света, повыше</w:t>
                  </w:r>
                  <w:r w:rsidRPr="008F1C99">
                    <w:rPr>
                      <w:rFonts w:ascii="Times New Roman" w:eastAsia="Times New Roman" w:hAnsi="Times New Roman" w:cs="Times New Roman"/>
                      <w:sz w:val="24"/>
                      <w:szCs w:val="24"/>
                      <w:lang w:eastAsia="ru-RU"/>
                    </w:rPr>
                    <w:lastRenderedPageBreak/>
                    <w:t>нного давления воздуха или воды, других внешних причин):</w:t>
                  </w:r>
                </w:p>
              </w:tc>
              <w:tc>
                <w:tcPr>
                  <w:tcW w:w="821"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56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а) со значительным нарушением функций</w:t>
                  </w:r>
                </w:p>
              </w:tc>
              <w:tc>
                <w:tcPr>
                  <w:tcW w:w="3939" w:type="pct"/>
                  <w:gridSpan w:val="6"/>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с исключением с воинского учета</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б) с умеренным нарушением 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Годность определяется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 с незначительным нарушением </w:t>
                  </w:r>
                  <w:r w:rsidRPr="008F1C99">
                    <w:rPr>
                      <w:rFonts w:ascii="Times New Roman" w:eastAsia="Times New Roman" w:hAnsi="Times New Roman" w:cs="Times New Roman"/>
                      <w:sz w:val="24"/>
                      <w:szCs w:val="24"/>
                      <w:lang w:eastAsia="ru-RU"/>
                    </w:rPr>
                    <w:lastRenderedPageBreak/>
                    <w:t>функций</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b/>
                      <w:sz w:val="24"/>
                      <w:szCs w:val="24"/>
                      <w:lang w:eastAsia="ru-RU"/>
                    </w:rPr>
                  </w:pPr>
                  <w:r w:rsidRPr="008F1C99">
                    <w:rPr>
                      <w:rFonts w:ascii="Times New Roman" w:eastAsia="Times New Roman" w:hAnsi="Times New Roman" w:cs="Times New Roman"/>
                      <w:b/>
                      <w:sz w:val="24"/>
                      <w:szCs w:val="24"/>
                      <w:lang w:eastAsia="ru-RU"/>
                    </w:rPr>
                    <w:lastRenderedPageBreak/>
                    <w:t xml:space="preserve">Негодны к военной службе в мирное </w:t>
                  </w:r>
                  <w:r w:rsidRPr="008F1C99">
                    <w:rPr>
                      <w:rFonts w:ascii="Times New Roman" w:eastAsia="Times New Roman" w:hAnsi="Times New Roman" w:cs="Times New Roman"/>
                      <w:b/>
                      <w:sz w:val="24"/>
                      <w:szCs w:val="24"/>
                      <w:lang w:eastAsia="ru-RU"/>
                    </w:rPr>
                    <w:lastRenderedPageBreak/>
                    <w:t>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к службе в строю </w:t>
                  </w:r>
                  <w:r w:rsidRPr="008F1C99">
                    <w:rPr>
                      <w:rFonts w:ascii="Times New Roman" w:eastAsia="Times New Roman" w:hAnsi="Times New Roman" w:cs="Times New Roman"/>
                      <w:sz w:val="24"/>
                      <w:szCs w:val="24"/>
                      <w:lang w:eastAsia="ru-RU"/>
                    </w:rPr>
                    <w:lastRenderedPageBreak/>
                    <w:t>или вне строя определяется индивидуально. НГ, ПС, СН - индивидуально</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Негодны</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Годность определяется </w:t>
                  </w:r>
                  <w:r w:rsidRPr="008F1C99">
                    <w:rPr>
                      <w:rFonts w:ascii="Times New Roman" w:eastAsia="Times New Roman" w:hAnsi="Times New Roman" w:cs="Times New Roman"/>
                      <w:sz w:val="24"/>
                      <w:szCs w:val="24"/>
                      <w:lang w:eastAsia="ru-RU"/>
                    </w:rPr>
                    <w:lastRenderedPageBreak/>
                    <w:t>индивидуально</w:t>
                  </w:r>
                </w:p>
              </w:tc>
            </w:tr>
            <w:tr w:rsidR="008F1C99" w:rsidRPr="008F1C99" w:rsidTr="00A018F7">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89</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 xml:space="preserve">Временные функциональные расстройства после лечения болезней костно-мышечной системы, соединительной ткани, ранений, травм, </w:t>
                  </w:r>
                  <w:r w:rsidRPr="008F1C99">
                    <w:rPr>
                      <w:rFonts w:ascii="Times New Roman" w:eastAsia="Times New Roman" w:hAnsi="Times New Roman" w:cs="Times New Roman"/>
                      <w:sz w:val="24"/>
                      <w:szCs w:val="24"/>
                      <w:lang w:eastAsia="ru-RU"/>
                    </w:rPr>
                    <w:lastRenderedPageBreak/>
                    <w:t>отравлений, воздействия внешних причин</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Призывникам - отсрочка, военнослужащим по призыву - освобождение или отпуск</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c>
                <w:tcPr>
                  <w:tcW w:w="605"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0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Освобождение или отпуск</w:t>
                  </w:r>
                </w:p>
              </w:tc>
            </w:tr>
            <w:tr w:rsidR="008F1C99" w:rsidRPr="008F1C99" w:rsidTr="007545ED">
              <w:tc>
                <w:tcPr>
                  <w:tcW w:w="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lastRenderedPageBreak/>
                    <w:t>90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Ночное недержание мочи</w:t>
                  </w:r>
                </w:p>
              </w:tc>
              <w:tc>
                <w:tcPr>
                  <w:tcW w:w="821"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 к военной службе в мирное время, ограниченно годны в военное время</w:t>
                  </w:r>
                </w:p>
              </w:tc>
              <w:tc>
                <w:tcPr>
                  <w:tcW w:w="566" w:type="pct"/>
                  <w:tcBorders>
                    <w:top w:val="nil"/>
                    <w:left w:val="nil"/>
                    <w:bottom w:val="single" w:sz="8" w:space="0" w:color="auto"/>
                    <w:right w:val="single" w:sz="8" w:space="0" w:color="auto"/>
                  </w:tcBorders>
                  <w:tcMar>
                    <w:top w:w="0" w:type="dxa"/>
                    <w:left w:w="108" w:type="dxa"/>
                    <w:bottom w:w="0" w:type="dxa"/>
                    <w:right w:w="108" w:type="dxa"/>
                  </w:tcMar>
                  <w:hideMark/>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r w:rsidRPr="008F1C99">
                    <w:rPr>
                      <w:rFonts w:ascii="Times New Roman" w:eastAsia="Times New Roman" w:hAnsi="Times New Roman" w:cs="Times New Roman"/>
                      <w:sz w:val="24"/>
                      <w:szCs w:val="24"/>
                      <w:lang w:eastAsia="ru-RU"/>
                    </w:rPr>
                    <w:t>Негодны</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c>
                <w:tcPr>
                  <w:tcW w:w="606" w:type="pct"/>
                  <w:tcBorders>
                    <w:top w:val="nil"/>
                    <w:left w:val="nil"/>
                    <w:bottom w:val="single" w:sz="8" w:space="0" w:color="auto"/>
                    <w:right w:val="single" w:sz="8" w:space="0" w:color="auto"/>
                  </w:tcBorders>
                  <w:tcMar>
                    <w:top w:w="0" w:type="dxa"/>
                    <w:left w:w="108" w:type="dxa"/>
                    <w:bottom w:w="0" w:type="dxa"/>
                    <w:right w:w="108" w:type="dxa"/>
                  </w:tcMar>
                </w:tcPr>
                <w:p w:rsidR="008F1C99" w:rsidRPr="008F1C99" w:rsidRDefault="008F1C99" w:rsidP="008F1C99">
                  <w:pPr>
                    <w:spacing w:after="0" w:line="240" w:lineRule="auto"/>
                    <w:jc w:val="both"/>
                    <w:rPr>
                      <w:rFonts w:ascii="Times New Roman" w:eastAsia="Times New Roman" w:hAnsi="Times New Roman" w:cs="Times New Roman"/>
                      <w:sz w:val="24"/>
                      <w:szCs w:val="24"/>
                      <w:lang w:eastAsia="ru-RU"/>
                    </w:rPr>
                  </w:pPr>
                </w:p>
              </w:tc>
            </w:tr>
          </w:tbl>
          <w:p w:rsidR="008F1C99" w:rsidRPr="008F1C99" w:rsidRDefault="008F1C99" w:rsidP="008F1C99">
            <w:pPr>
              <w:shd w:val="clear" w:color="auto" w:fill="FFFFFF"/>
              <w:spacing w:before="200"/>
              <w:jc w:val="both"/>
              <w:rPr>
                <w:rFonts w:ascii="Times New Roman" w:eastAsia="Times New Roman" w:hAnsi="Times New Roman" w:cs="Times New Roman"/>
                <w:color w:val="2B2B2B"/>
                <w:sz w:val="24"/>
                <w:szCs w:val="24"/>
                <w:lang w:eastAsia="ru-RU"/>
              </w:rPr>
            </w:pPr>
            <w:r w:rsidRPr="008F1C99">
              <w:rPr>
                <w:rFonts w:ascii="Times New Roman" w:eastAsia="Times New Roman" w:hAnsi="Times New Roman" w:cs="Times New Roman"/>
                <w:b/>
                <w:bCs/>
                <w:color w:val="2B2B2B"/>
                <w:sz w:val="24"/>
                <w:szCs w:val="24"/>
                <w:lang w:eastAsia="ru-RU"/>
              </w:rPr>
              <w:t>Список сокращений:</w:t>
            </w:r>
          </w:p>
          <w:p w:rsidR="008F1C99" w:rsidRDefault="008F1C99" w:rsidP="008F1C99">
            <w:pPr>
              <w:shd w:val="clear" w:color="auto" w:fill="FFFFFF"/>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КТР</w:t>
            </w:r>
            <w:r w:rsidR="003E4985">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w:t>
            </w:r>
            <w:r w:rsidR="003E4985">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компоненты ракетных топлив;</w:t>
            </w:r>
          </w:p>
          <w:p w:rsidR="008F1C99" w:rsidRDefault="008F1C99" w:rsidP="008F1C99">
            <w:pPr>
              <w:shd w:val="clear" w:color="auto" w:fill="FFFFFF"/>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ЭМП</w:t>
            </w:r>
            <w:r w:rsidR="003E4985">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w:t>
            </w:r>
            <w:r w:rsidR="003E4985">
              <w:rPr>
                <w:rFonts w:ascii="Times New Roman" w:eastAsia="Times New Roman" w:hAnsi="Times New Roman" w:cs="Times New Roman"/>
                <w:color w:val="2B2B2B"/>
                <w:sz w:val="24"/>
                <w:szCs w:val="24"/>
                <w:lang w:eastAsia="ru-RU"/>
              </w:rPr>
              <w:t xml:space="preserve"> Э</w:t>
            </w:r>
            <w:r>
              <w:rPr>
                <w:rFonts w:ascii="Times New Roman" w:eastAsia="Times New Roman" w:hAnsi="Times New Roman" w:cs="Times New Roman"/>
                <w:color w:val="2B2B2B"/>
                <w:sz w:val="24"/>
                <w:szCs w:val="24"/>
                <w:lang w:eastAsia="ru-RU"/>
              </w:rPr>
              <w:t>лектромагнитное поле;</w:t>
            </w:r>
          </w:p>
          <w:p w:rsidR="003E4985" w:rsidRDefault="008F1C99" w:rsidP="008F1C99">
            <w:pPr>
              <w:shd w:val="clear" w:color="auto" w:fill="FFFFFF"/>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ЦУВД (УВД)</w:t>
            </w:r>
            <w:r w:rsidR="003E4985">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w:t>
            </w:r>
            <w:r w:rsidR="003E4985">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 xml:space="preserve">Центр управления </w:t>
            </w:r>
            <w:r w:rsidR="003E4985">
              <w:rPr>
                <w:rFonts w:ascii="Times New Roman" w:eastAsia="Times New Roman" w:hAnsi="Times New Roman" w:cs="Times New Roman"/>
                <w:color w:val="2B2B2B"/>
                <w:sz w:val="24"/>
                <w:szCs w:val="24"/>
                <w:lang w:eastAsia="ru-RU"/>
              </w:rPr>
              <w:t>воздушным движением;</w:t>
            </w:r>
          </w:p>
          <w:p w:rsidR="003E4985" w:rsidRDefault="003E4985" w:rsidP="008F1C99">
            <w:pPr>
              <w:shd w:val="clear" w:color="auto" w:fill="FFFFFF"/>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НГ - Национальная гвардия;</w:t>
            </w:r>
          </w:p>
          <w:p w:rsidR="003E4985" w:rsidRDefault="003E4985" w:rsidP="008F1C99">
            <w:pPr>
              <w:shd w:val="clear" w:color="auto" w:fill="FFFFFF"/>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ПС - Пограничная служба;</w:t>
            </w:r>
          </w:p>
          <w:p w:rsidR="00202BBB" w:rsidRPr="00492270" w:rsidRDefault="003E4985" w:rsidP="007545ED">
            <w:pPr>
              <w:shd w:val="clear" w:color="auto" w:fill="FFFFFF"/>
              <w:jc w:val="both"/>
              <w:rPr>
                <w:rFonts w:ascii="Times New Roman" w:hAnsi="Times New Roman" w:cs="Times New Roman"/>
                <w:sz w:val="28"/>
                <w:szCs w:val="28"/>
              </w:rPr>
            </w:pPr>
            <w:r>
              <w:rPr>
                <w:rFonts w:ascii="Times New Roman" w:eastAsia="Times New Roman" w:hAnsi="Times New Roman" w:cs="Times New Roman"/>
                <w:color w:val="2B2B2B"/>
                <w:sz w:val="24"/>
                <w:szCs w:val="24"/>
                <w:lang w:eastAsia="ru-RU"/>
              </w:rPr>
              <w:t>СН - Специального назначения.</w:t>
            </w:r>
            <w:r w:rsidR="008F1C99">
              <w:rPr>
                <w:rFonts w:ascii="Times New Roman" w:eastAsia="Times New Roman" w:hAnsi="Times New Roman" w:cs="Times New Roman"/>
                <w:color w:val="2B2B2B"/>
                <w:sz w:val="24"/>
                <w:szCs w:val="24"/>
                <w:lang w:eastAsia="ru-RU"/>
              </w:rPr>
              <w:t xml:space="preserve"> </w:t>
            </w:r>
          </w:p>
        </w:tc>
      </w:tr>
      <w:tr w:rsidR="00202BBB" w:rsidRPr="00B4346C" w:rsidTr="00577889">
        <w:tc>
          <w:tcPr>
            <w:tcW w:w="7884" w:type="dxa"/>
          </w:tcPr>
          <w:tbl>
            <w:tblPr>
              <w:tblW w:w="5000" w:type="pct"/>
              <w:tblLayout w:type="fixed"/>
              <w:tblCellMar>
                <w:left w:w="0" w:type="dxa"/>
                <w:right w:w="0" w:type="dxa"/>
              </w:tblCellMar>
              <w:tblLook w:val="04A0" w:firstRow="1" w:lastRow="0" w:firstColumn="1" w:lastColumn="0" w:noHBand="0" w:noVBand="1"/>
            </w:tblPr>
            <w:tblGrid>
              <w:gridCol w:w="2684"/>
              <w:gridCol w:w="2300"/>
              <w:gridCol w:w="2684"/>
            </w:tblGrid>
            <w:tr w:rsidR="002948B3" w:rsidRPr="00B4346C" w:rsidTr="00714526">
              <w:tc>
                <w:tcPr>
                  <w:tcW w:w="1750" w:type="pct"/>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p>
              </w:tc>
              <w:tc>
                <w:tcPr>
                  <w:tcW w:w="1500" w:type="pct"/>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p>
              </w:tc>
              <w:tc>
                <w:tcPr>
                  <w:tcW w:w="1750" w:type="pct"/>
                  <w:tcMar>
                    <w:top w:w="0" w:type="dxa"/>
                    <w:left w:w="108" w:type="dxa"/>
                    <w:bottom w:w="0" w:type="dxa"/>
                    <w:right w:w="108" w:type="dxa"/>
                  </w:tcMar>
                  <w:hideMark/>
                </w:tcPr>
                <w:p w:rsidR="00F1077C" w:rsidRPr="00B4346C" w:rsidRDefault="002948B3" w:rsidP="00F1077C">
                  <w:pPr>
                    <w:spacing w:after="0" w:line="240" w:lineRule="auto"/>
                    <w:jc w:val="both"/>
                    <w:rPr>
                      <w:rFonts w:ascii="Times New Roman" w:eastAsia="Times New Roman" w:hAnsi="Times New Roman" w:cs="Times New Roman"/>
                      <w:sz w:val="24"/>
                      <w:szCs w:val="24"/>
                      <w:lang w:eastAsia="ru-RU"/>
                    </w:rPr>
                  </w:pPr>
                  <w:bookmarkStart w:id="2" w:name="pr3"/>
                  <w:bookmarkEnd w:id="2"/>
                  <w:r w:rsidRPr="00B4346C">
                    <w:rPr>
                      <w:rFonts w:ascii="Times New Roman" w:eastAsia="Times New Roman" w:hAnsi="Times New Roman" w:cs="Times New Roman"/>
                      <w:sz w:val="24"/>
                      <w:szCs w:val="24"/>
                      <w:lang w:eastAsia="ru-RU"/>
                    </w:rPr>
                    <w:t>Приложение 3</w:t>
                  </w:r>
                </w:p>
                <w:p w:rsidR="002948B3" w:rsidRPr="00B4346C" w:rsidRDefault="002948B3" w:rsidP="00F1077C">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к Положению о медицинском освидетельствовании в Вооруженных Силах, других воинских формированиях и государственных </w:t>
                  </w:r>
                  <w:r w:rsidRPr="00B4346C">
                    <w:rPr>
                      <w:rFonts w:ascii="Times New Roman" w:eastAsia="Times New Roman" w:hAnsi="Times New Roman" w:cs="Times New Roman"/>
                      <w:sz w:val="24"/>
                      <w:szCs w:val="24"/>
                      <w:lang w:eastAsia="ru-RU"/>
                    </w:rPr>
                    <w:lastRenderedPageBreak/>
                    <w:t>органах Кыргызской Республики, в которых законом предусмотрена военная служба (на мирное и военное время)</w:t>
                  </w:r>
                </w:p>
              </w:tc>
            </w:tr>
          </w:tbl>
          <w:p w:rsidR="00F1077C" w:rsidRPr="00B4346C" w:rsidRDefault="002948B3" w:rsidP="00F1077C">
            <w:pPr>
              <w:shd w:val="clear" w:color="auto" w:fill="FFFFFF"/>
              <w:ind w:right="1509"/>
              <w:jc w:val="center"/>
              <w:rPr>
                <w:rFonts w:ascii="Times New Roman" w:eastAsia="Times New Roman" w:hAnsi="Times New Roman" w:cs="Times New Roman"/>
                <w:b/>
                <w:bCs/>
                <w:color w:val="2B2B2B"/>
                <w:sz w:val="24"/>
                <w:szCs w:val="24"/>
                <w:lang w:eastAsia="ru-RU"/>
              </w:rPr>
            </w:pPr>
            <w:r w:rsidRPr="00B4346C">
              <w:rPr>
                <w:rFonts w:ascii="Times New Roman" w:eastAsia="Times New Roman" w:hAnsi="Times New Roman" w:cs="Times New Roman"/>
                <w:b/>
                <w:bCs/>
                <w:color w:val="2B2B2B"/>
                <w:sz w:val="24"/>
                <w:szCs w:val="24"/>
                <w:lang w:eastAsia="ru-RU"/>
              </w:rPr>
              <w:lastRenderedPageBreak/>
              <w:t>Пояснения</w:t>
            </w:r>
          </w:p>
          <w:p w:rsidR="002948B3" w:rsidRPr="00B4346C" w:rsidRDefault="002948B3" w:rsidP="00F1077C">
            <w:pPr>
              <w:shd w:val="clear" w:color="auto" w:fill="FFFFFF"/>
              <w:ind w:right="1509"/>
              <w:jc w:val="center"/>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b/>
                <w:bCs/>
                <w:color w:val="2B2B2B"/>
                <w:sz w:val="24"/>
                <w:szCs w:val="24"/>
                <w:lang w:eastAsia="ru-RU"/>
              </w:rPr>
              <w:t>к применению отдельных пунктов Расписания болезней и физических недостатков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1. Пункт 1 Расписания болезней предусматривает острые и хронические рецидивирующие формы инфекционных и паразитарных заболеваний, иммунодефицитные состояния врожденного или приобретенного характера, сопровождающиеся патологическими изменениями кроветворной системы и других органов. Годность к военной службе и к службе по военной специальности определяется в зависимости от степени нарушения функций пораженного органа или системы по соответствующим пунктам Расписания болезней. Иммунодефицитные состояния должны подтверждаться результатами лабораторных исследований иммуноглобулинов сыворотки крови.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1 Расписания относятся больные ВИЧ-инфекцией, хронические часто рецидивирующие инфекционные заболевания (2 и более раз в год), трудно поддающиеся лечению и подтвержденные выписками из лечебно-профилактических учреждений.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Военнослужащие по призыву, курсанты и слушатели (не имеющие офицерского звания) вузов при стойком бактерионосительстве возбудителей брюшного тифа, паратифов (свыше 3-х месяцев) признаются негодными к военной службе в мирное время, а в военное время - негодными с медицинским переосвидетельствованием через 6-12 месяцев. Годность к военной службе военнослужащих по контракту, курсантов и слушателей (не имеющих офицерского звания) выпускных курсов вузов с хроническим выделением возбудителей тифо-паратифозных заболеваний, а также при развитии тяжелых осложнений заболевания независимо от выраженности острого периода (кишечная перфорация, кишечное кровотечение, миокардит, пневмония с </w:t>
            </w:r>
            <w:r w:rsidRPr="00B4346C">
              <w:rPr>
                <w:rFonts w:ascii="Times New Roman" w:eastAsia="Times New Roman" w:hAnsi="Times New Roman" w:cs="Times New Roman"/>
                <w:color w:val="2B2B2B"/>
                <w:sz w:val="24"/>
                <w:szCs w:val="24"/>
                <w:lang w:eastAsia="ru-RU"/>
              </w:rPr>
              <w:lastRenderedPageBreak/>
              <w:t>парапневмоническим плевритом) определяется индивидуально.</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Военнослужащие по призыву, страдающие хронической дизентерией, подлежат стационарному лечению. В случае стойкого бактерионосительства, в течение более 3-х месяцев после лечения, а также призывники, страдающие хронической дизентерией с упорным бактерионосительством, не поддающиеся санации, признаются негодными к военной службе в мирное время.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других острых и хронических инфекционных и паразитарных заболеваниях (эхинококкоз, трихоцефалез, токсоплазмоз, геморрагические лихорадки и другие) годность к военной службе военнослужащих определяется по окончании лечения и в зависимости от состояния функции органов и систем.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1 Расписания болезней относятся носители ВИЧ-инфекции, хронические инфекционные и паразитарные заболевания с редкими (менее 2-х раз в год) обострениями.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Подпункт "в" пункта 1 Расписания болезней предусматривает состояния после острых инфекционных и паразитарных заболеваний, интоксикаций при наличии временных функциональных расстройств.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Наличие положительных серологических или аллергических реакций (Райта, Хеддельсона, Бюрне), без клинических проявлений бруцеллеза, не может служить основанием для предоставления отсрочки от призыва на военную службу.</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стойком бактерионосительстве возбудителей брюшного тифа и паратифов (свыше 3-х месяцев) призывникам представляется отсрочка до 6-и месяцев.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Призывникам, перенесшим вирусный гепатит, брюшной тиф, паратифы отсрочка от призыва предоставляется, если после окончания лечения не прошло 6-и месяцев. Военнослужащим, перенесшим легкую и среднетяжелую не осложненную форму инфекционного заболевания (вирусный гепатит "А" или "Б", брюшной тиф и паратифы, геморрагические лихорадки и другие), отпуск по болезни не предоставляется. Восстановительное лечение этой категории переболевших завершается в реабилитационных отделениях военных госпиталей или в медицинских пунктах воинских частей под </w:t>
            </w:r>
            <w:r w:rsidRPr="00B4346C">
              <w:rPr>
                <w:rFonts w:ascii="Times New Roman" w:eastAsia="Times New Roman" w:hAnsi="Times New Roman" w:cs="Times New Roman"/>
                <w:color w:val="2B2B2B"/>
                <w:sz w:val="24"/>
                <w:szCs w:val="24"/>
                <w:lang w:eastAsia="ru-RU"/>
              </w:rPr>
              <w:lastRenderedPageBreak/>
              <w:t>наблюдением врача и где может быть организован необходимый комплекс реабилитационных мероприятий. В исключительных случаях, допускается проведение реабилитации в инфекционных отделениях военных лечебно-профилактических учреждений.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Сроки реабилитации для лиц, перенесших брюшной тиф и паратифы в легкой форме составляют 14 дней, в среднетяжелой форме - 21 день. Военнослужащие, перенесшие брюшной тиф и паратифы в стертой и абортивной формах (с повышением температуры тела не более 3-х дней), в переводе в реабилитационные отделения не нуждаются и по выздоровлении направляются в воинскую часть. Сроки реабилитации для лиц, перенесших вирусный гепатит в легкой форме, составляют 21 день, а в среднетяжелой - 30 дней. По медицинским показаниями срок реабилитации переболевших брюшным тифом, паратифами и вирусным гепатитом может быть продлен, но не более чем на 10 дней.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Курсанты и слушатели военно-учебных заведений после окончания лечения по поводу вирусного гепатита, брюшного тифа, паратифов, сыпного тифа в отделения реабилитации не переводятся, а выписываются в часть с посещением классных занятий и освобождением от нарядов, караулов, физической и строевой подготовки сроком от 30 до 90 суток, в зависимости от тяжести течения заболевания.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отношении военнослужащих, перенесших тяжелую форму вирусного гепатита, брюшного тифа или паратифов (при наличии ярко выраженных признаков инфекционно-токсической энцефалопатии - высокой гипертермии тела 39,5-41 градусов более 7 дней, заторможенности, бреда, галлюцинаций, сомноленции или сопора в острый период болезни и стойких расстройств гемодинамики - пульс чаще 110 в мин., максимальное артериальное давление ниже 100 мм. ртутного столба), когда по завершении стационарного лечения сохраняется стойкая астенизация, упадок сил, после госпитального лечения принимается постановление о нуждаемости в отпуске по болезни сроком от 30 до 60 суток.</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В отдельных случаях, перенесшие тяжелые и средне тяжелые формы брюшного тифа, паратифов, вирусного гепатита могут, переведены для реабилитации в военный санаторий по бесплатной путевке на 20 дней. По </w:t>
            </w:r>
            <w:r w:rsidRPr="00B4346C">
              <w:rPr>
                <w:rFonts w:ascii="Times New Roman" w:eastAsia="Times New Roman" w:hAnsi="Times New Roman" w:cs="Times New Roman"/>
                <w:color w:val="2B2B2B"/>
                <w:sz w:val="24"/>
                <w:szCs w:val="24"/>
                <w:lang w:eastAsia="ru-RU"/>
              </w:rPr>
              <w:lastRenderedPageBreak/>
              <w:t>медицинским показаниям срок пребывания в санатории может быть продлен на основании постановления военно-врачебной комиссии санатория, но не более чем на 10 дней.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Носительство поверхностного (австралийского антигена) вирусного гепатита "Б" является основанием для детального обследования с целью исключения скрыто протекающего хронического заболевания печени.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Военнослужащие, выпускники военного лицея, граждане, поступающие в военно-учебные заведения, переболевшие вирусным гепатитом, брюшным тифом, паратифами, при отсутствии у них нарушений функций печени и желудочно-кишечного тракта, признаются годными к поступлению, но не ранее 6-и месяцев после окончания стационарного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последствиях инфекционно-вирусных и паразитарных заболеваний, сопровождающихся нарушением функций нервной системы, других органов и систем, освидетельствование проводится по соответствующим статьям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2. При подозрении на лепру военнослужащий немедленно направляется на стационарное обследование в госпиталь, имеющий кожное отделение. В случае установления диагноза лепры, лица признаются негодными к военной службе с исключением с воинского учета и передаются местному органу здравоохранения. Призывники, военнослужащие из семьи, в которой соответствующим органом здравоохранения зарегистрирован больной лепрой, признаются негодными к военной службе с исключением с воинского учета. Имевшие несемейный контакт направляются на обследование; при отсутствии заражения они признаются годными к военной службе.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 К пункту 3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 к подпункту "а" относятся все формы туберкулеза легких и эмпиема плевры с прогрессирующим течением, наличием распада (каверны) и упорным бактериовыделением; рубцовые изменения легких и плевры со смещением легких и средостения, расстройством их функций и нарушением функции внешнего дыхания; последствия оперативных вмешательств с резким нарушением функций внешнего дыхания (легочная недостаточность III степени), а также фистулезная форма </w:t>
            </w:r>
            <w:r w:rsidRPr="00B4346C">
              <w:rPr>
                <w:rFonts w:ascii="Times New Roman" w:eastAsia="Times New Roman" w:hAnsi="Times New Roman" w:cs="Times New Roman"/>
                <w:color w:val="2B2B2B"/>
                <w:sz w:val="24"/>
                <w:szCs w:val="24"/>
                <w:lang w:eastAsia="ru-RU"/>
              </w:rPr>
              <w:lastRenderedPageBreak/>
              <w:t>туберкулезного бронхоаденита и туберкулезные поражения бронхов с выделением микобактерий туберкулеза, бронхиальные, бронхоплевральные свищи после оперативных вмешательств, установленные при бронхологическом или рентгено-контрастном исследовании;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к подпункту "б" относятся все установленные, в результате стационарного обследования, формы активного туберкулеза легких, плевры и внутригрудных лимфатических узлов, без выделения микобактерий туберкулеза и без распада, с умеренно выраженными клиническими симптомами или без них, а также последствия радикальных хирургических операций с незначительным и умеренным нарушением функций внешнего дыхания (легочная недостаточность II степени);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к подпункту "в" относятся клинически излеченный туберкулез легких, плевры, внутригрудных лимфатических узлов с исчезновением признаков активности и стабилизацией клинико-рентгенологических данных после стационарного лечения; последствия хирургических вмешательств с хорошим клиническим результатом без нарушения функции внешнего дыхания.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Призывники, у которых при первичной постановке на воинский учет, выявлен активный туберкулез легких, подлежат лечению и динамическому наблюдению.</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Перед направлением в туберкулезный санаторий военнослужащие по призыву освидетельствуются госпитальной ВВК для определения годности к военной службе. Годность к военной службе военнослужащих по контракту определяется ВВК санатория в зависимости от результатов лечения, продолжительность которого, включая госпитальный и санаторный период, должна быть не менее 3 месяцев; при отказе от санаторного лечения годность их к военной службе определяется ВВК госпиталя.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"г" пункта 3 Расписания болезней относятся неактивный туберкулез со стойкими рентгенологическими изменениями в легких в виде кальцинатов, тяжей, междолевых шварт, плевральных наложений, а также остаточные изменения после успешного завершения </w:t>
            </w:r>
            <w:r w:rsidRPr="00B4346C">
              <w:rPr>
                <w:rFonts w:ascii="Times New Roman" w:eastAsia="Times New Roman" w:hAnsi="Times New Roman" w:cs="Times New Roman"/>
                <w:color w:val="2B2B2B"/>
                <w:sz w:val="24"/>
                <w:szCs w:val="24"/>
                <w:lang w:eastAsia="ru-RU"/>
              </w:rPr>
              <w:lastRenderedPageBreak/>
              <w:t>антибактериального лечения (у освидетельствуемых по графе III Расписания болезней после сегментарных резекций, диатермокоагуляции каверны) без клинических проявлений заболевания на протяжении последних 3 лет. Диагноз экссудативного плеврита туберкулезной этиологии должен быть подтвержден методами цитобиохимического, иммунологического (биологического) исследования, а в показанных случаях, пункционной биопсией. Обязательно бронхологическое обследование. Туберкулезная этиология сухих плевритов должна быть доказана методами туберкулинодиагностики, пробным лечением и динамикой лабораторных исследований.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Военнослужащие по призыву, заболевшие экссудативным или сухим плевритом туберкулезной этиологии, освидетельствуются по завершению основного курса стационарного лечения и признаются негодными к военной службе, независимо от степени выраженности остаточных явлений.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Наличие единичных петрификатов в легких или внутригрудных лимфатических узлах не является препятствием для военной службы, поступлению в ВУЗы и направлению для прохождения службы в любые районы республики.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Направление в нетуберкулезные санатории военнослужащих по контракту, имеющих изменения, предусмотренные пунктом "г" настоящей статьи, производится на общих основаниях по медицинским показаниям.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Медицинское переосвидетельствование с целью медицинской и профессиональной реабилитации лиц офицерского состава, излеченных от туберкулеза легких, производится после тщательного обследования в туберкулезных стационарах, но не ранее 3 лет после завершения основного курса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Остаточные изменения в легких: большие - множественные (более 5 см), мелкие (до 1 см), единичные (до 5 см) и крупные (более 1 см) компоненты первичного туберкулезного комплекса или четко очерченные очаги; распространенный фиброз (более 1 сегмента; цирротические изменения любой протяженности; массивные (толщиной более 1 см) плевральные наслоения, объективизированные обзорными рентгенограммами и (или) </w:t>
            </w:r>
            <w:r w:rsidRPr="00B4346C">
              <w:rPr>
                <w:rFonts w:ascii="Times New Roman" w:eastAsia="Times New Roman" w:hAnsi="Times New Roman" w:cs="Times New Roman"/>
                <w:color w:val="2B2B2B"/>
                <w:sz w:val="24"/>
                <w:szCs w:val="24"/>
                <w:lang w:eastAsia="ru-RU"/>
              </w:rPr>
              <w:lastRenderedPageBreak/>
              <w:t>томограммами.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 Пункт 4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к подпункту "а" относятся генерализованный туберкулез с сочетанным поражением различных органов и систем, независимо от характера течения, давности и исхода: активно прогрессирующий туберкулез позвоночника, трубчатых костей и суставов; туберкулез мочеполовых органов; туберкулез глаз с прогрессирующим снижением зрительных функций; распространенные и обезображивающие формы туберкулеза кожи; туберкулез перикарда, брюшины, желудка, кишечника, печени, селезенки, ЛОР-органов; метатуберкулезный нефросклероз и других внегрудных локализаций с распадом или бактериовыделением;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к подпункту относятся активный ограниченный туберкулез позвоночника, костей и суставов без натечников и свищей, мочеполовых органов и другой внегрудной локализации без бактериовыделения;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к подпункту "в" туберкулез внегрудной локализации после успешно проведенного стационарного этапа лечения, при достижении клинико-рентгенологического благополучия;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к подпункту "г" остаточные изменения перенесенного туберкулеза внегрудной локализации, при отсутствии признаков активности после завершения лечения в течение 3 лет и снятия с диспансерного учета.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Медицинское переосвидетельствование с целью медицинской и профессиональной реабилитации лиц офицерского состава, излеченных от туберкулеза, производится после тщательного обследования в условиях туберкулезных стационаров, но не ранее 3-х лет после завершения основного курса лечения, а излеченных от туберкулеза костей и суставов - не ранее 5 лет.</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Диагноз туберкулезного поражения костей и суставов должен быть подтвержден цитологическим и гистологическим исследованием отделяемого грануляций, пунктата пораженного сустава, натечных абсцессов, трепанобиопсией, биологической пробой и другими методами.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 формах туберкулеза, относящихся к подпунктам "а", "б" и "в" пункта 4 Расписания болезней военнослужащие для продолжения госпитального лечения, направляются в туберкулезный санаторий. Перед этим, военнослужащие по призыву, а также заведомо негодные к военной </w:t>
            </w:r>
            <w:r w:rsidRPr="00B4346C">
              <w:rPr>
                <w:rFonts w:ascii="Times New Roman" w:eastAsia="Times New Roman" w:hAnsi="Times New Roman" w:cs="Times New Roman"/>
                <w:color w:val="2B2B2B"/>
                <w:sz w:val="24"/>
                <w:szCs w:val="24"/>
                <w:lang w:eastAsia="ru-RU"/>
              </w:rPr>
              <w:lastRenderedPageBreak/>
              <w:t>службе военнослужащие по контракту, освидетельствуются госпитальной ВВК.</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5. Призывникам с венерическими заболеваниями в заразной форме предоставляется отсрочка от призыва на военную службу для лечения с обязательным извещением органов здравоохранения. Призывники с первичным или вторичным сифилисом в скрытом периоде направляются на лечение. После лечения они годны к военной службе. Критерием годности для призыва считается окончание всех назначенных курсов специфического лечения и получение трехкратных отрицательных результатов клинико-серологических обследований. Военнослужащие с первичным и вторичным сифилисом направляются на лечение. Успешно закончившие все курсы лечения годны к военной службе. Если через 12 месяцев после полноценного лечения сифилиса негативизация классических серологических реакций не наступила, освидетельствование проводится по подпункту "а" пункта 5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поражении сифилисом внутренних органов, костей, нервной системы, в зависимости от степени нарушения их функций, освидетельствование проводится по соответствующим пунктам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6. При безуспешности повторного стационарного лечения призывники, военнослужащие, страдающие указанными в пункте 6 Расписания болезней грибковыми заболеваниями кожи и ее придатков освидетельствуются по пункту 66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7. Подпункт "а" пункта 7 Расписания болезней применяется при злокачественных новообразованиях костей и суставов (независимо от распространенности и стадии процесса), других органов и систем с регионарными или отдаленными метастазами; при безуспешности оперативного (консервативного) лечения или отказе от лечения при любых формах новообразований, а также при рецидиве опухоли.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"б" пункта 7 Расписания болезней относятся злокачественные новообразования внутренних органов, нижней губы или кожи после радикального оперативного или консервативного лечения без отдаленных и регионарных метастазов и при отсутствии нарушения функции. При последствиях оперативных вмешательств временного </w:t>
            </w:r>
            <w:r w:rsidRPr="00B4346C">
              <w:rPr>
                <w:rFonts w:ascii="Times New Roman" w:eastAsia="Times New Roman" w:hAnsi="Times New Roman" w:cs="Times New Roman"/>
                <w:color w:val="2B2B2B"/>
                <w:sz w:val="24"/>
                <w:szCs w:val="24"/>
                <w:lang w:eastAsia="ru-RU"/>
              </w:rPr>
              <w:lastRenderedPageBreak/>
              <w:t>характера, не требующих дальнейшего стационарного лечения, освидетельствуемые по графе III Расписания болезней, нуждаются в освобождении или отпуске по болезни по соответствующим пунктам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рубцов после удаления рака нижней губы или кожи без метастазов освидетельствуемые по графе III Расписания болезней годны к военной службе.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 При наличии доброкачественных образований призывникам и военнослужащим предлагается оперативное лечение.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"а" относятся: доброкачественные новообразования верхних дыхательных путей со значительным нарушением функций дыхания и (или) голосообразования; доброкачественные новообразования костной и хрящевой ткани, вызывающие расстройство функции близлежащих анатомических образований или сопровождающиеся риском патологического перелома; доброкачественные новообразования средостения со значительными клиническими проявлениями (смещение, сдавление органов грудной клетки); доброкачественные новообразования органов дыхания, сопровождающиеся выраженными клиническими проявлениями (кровохарканьем, бронхостенозом или ателектазом); доброкачественные новообразования органов пищеварения, сопровождающиеся упадком питания или значительно затрудняющие акт глотания и прохождения пищи; доброкачественные новообразования кожи, подлежащих тканей, кровеносных или лимфатических сосудов, не позволяющие носить военную форму одежды, обувь или снаряжение; доброкачественные новообразования мочевых органов с выраженными дизурическими расстройствами или сопровождающиеся кровотечением; доброкачественные новообразования молочной железы, матки, шейки матки (осложненные эктопии шейки матки, эктропион шейки матки, лейкоплакия шейки матки, тяжелая дисплазия шейки матки, умеренная дисплазия шейки матки при неудовлетворительных результатах консервативного лечения), миома матки (размером более 12 недель беременности или сопровождающиеся меноррагиями со снижением уровня гемоглобина ниже 90 г/л), яичников (кисты яичников размерами более 5 см при отсутствии эффекта от консервативного лечения или </w:t>
            </w:r>
            <w:r w:rsidRPr="00B4346C">
              <w:rPr>
                <w:rFonts w:ascii="Times New Roman" w:eastAsia="Times New Roman" w:hAnsi="Times New Roman" w:cs="Times New Roman"/>
                <w:color w:val="2B2B2B"/>
                <w:sz w:val="24"/>
                <w:szCs w:val="24"/>
                <w:lang w:eastAsia="ru-RU"/>
              </w:rPr>
              <w:lastRenderedPageBreak/>
              <w:t>имеющие ножку с угрозой наступления перекрута) и других женских половых органов, требующие хирургического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относятся: доброкачественные новообразования верхних дыхательных путей с умеренным и незначительным нарушением функций дыхания и (или) голосообразования; доброкачественные новообразования костной и хрящевой ткани, затрудняющие ношение военной формы одежды, обуви или снаряжения; доброкачественные новообразования средостения, органов дыхания с умеренными клиническими проявлениями; доброкачественные новообразования органов пищеварения без нарушения питания; доброкачественные новообразования кожи, подлежащих тканей, кровеносных или лимфатических сосудов, затрудняющие ношение военной формы одежды, обуви или снаряжения; доброкачественные новообразования мочевых органов с умеренными дизурическими расстройствами; доброкачественные новообразования молочной железы, матки, яичника и других женских половых органов, не требующие хирургического лечения, кисты наружных половых органов и яичников, требующие оперативного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Подпункт "в" применяется в случае отказа от оперативного лечения при нарушении функции органов в незначительной степени.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Доброкачественные новообразования - липоматоз, гемангиомы, невусы, хондромы, не препятствующие ношению военной формы одежды или снаряжения, множественные и одиночные полипы желудочно-кишечного тракта, доброкачественные папилломы мочевого пузыря и др., не нарушающие функций внутренних органов, не ограничивающие годность призывников и военнослужащих к военной службе.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9. Пункт 9 Расписания болезней предусматривает заболевания кроветворной системы, установленные после стационарного обследования.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9 Расписания болезней относятся острые и хронические лейкозы, лимфогрануломатоз, миеломная болезнь, другие быстропрогрессирующие системные заболевания крови и кроветворных органов, при которых трудоспособность освидетельствуемого стойко утрачена и отсутствует значительный эффект от проводимого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К подпункту "б" пункта 9 Расписания болезней относятся также и больные, перенесшие спленэктомию с хорошим эффектом.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заболеваниях с медленно прогрессирующим течением, длительном положительном эффекте от лечения, частотой обострений, не превышающей одного раза в год и сохраненной трудоспособностью освидетельствуемые по графе III Расписания болезней, в отдельных случаях, могут по пункту "в" пункта 9 Расписания болезней признаваться годными к службе вне строя.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Призывники, при медленно прогрессирующем течении заболеваний с умеренно выраженной тромбоцитопенией и эпизодом геморрагических проявлений и при отсутствии необходимости в поддерживающей гормональной терапии освидетельствуются по пункту "в" пункта 9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умеренно выраженной анемии, лейкопении и тромбоцитопении различной этиологии, не обусловленных системным заболеванием крови, но сопровождающихся упадком питания, снижением работоспособности постановление принимается по пункту "г" пункта 9 Расписания болезней. С простыми формами геморрагического васкулита свидетельствуемые подлежат лечению. При рецидивах освидетельствуются по соответствующим подпунктам.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Постановление о нуждаемости в отпуске по болезни принимается только в случаях, когда для полного восстановления трудоспособности и нормализации гематологических показателей требуется срок не менее месяца. К этому же пункту, относятся освидетельствуемые по графе III Расписания болезней с общим расстройством состояния здоровья временного характера, обусловленного проводившимся лучевым и цитостатическим лечением по поводу системного заболевания крови в начальной стадии.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10. При наличии эндемического зоба призывникам, военнослужащим предлагается оперативное лечение.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случае неудовлетворительных результатов лечения или отказе от операции медицинское освидетельствование производится по подпунктам "а" и "б" пункта 10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Военнослужащие после оперативного лечения, в зависимости от </w:t>
            </w:r>
            <w:r w:rsidRPr="00B4346C">
              <w:rPr>
                <w:rFonts w:ascii="Times New Roman" w:eastAsia="Times New Roman" w:hAnsi="Times New Roman" w:cs="Times New Roman"/>
                <w:color w:val="2B2B2B"/>
                <w:sz w:val="24"/>
                <w:szCs w:val="24"/>
                <w:lang w:eastAsia="ru-RU"/>
              </w:rPr>
              <w:lastRenderedPageBreak/>
              <w:t>полученных результатов и характера оперативного вмешательства, по подпункту "г" пункта 11 Расписания болезней нуждаются в освобождении, а призывникам предоставляется отсрочка от призыва на военную службу до 6 месяцев.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эндемического зоба, не препятствующего ношению военной формы одежды и отсутствии эндокринных нарушений годность к военной службе освидетельствуемых по графе I или III Расписания болезней не ограничивается.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эндокринных нарушениях применяется пункт 11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11. Медицинское освидетельствование призывников, военнослужащих и военнообязанных производится только после стационарного обследования и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11 Расписания болезней относятся стойкие значительно выраженные расстройства, обусловленные тяжелыми формами узлового и диффузного токсического зоба (резко выраженное исхудание до 50 процентов первоначального веса, адинамия, выраженный экзофтальм, одышка в покое, частота пульса 120 ударов в 1 минуту и чаще, различные висцеральные осложнения), а также тяжелая форма сахарного диабета, гликемия натощак более 13,7 ммоль/литр (250 мг/%), состояния когда для компенсации углеводного обмена требуется 60 единиц инсулина в сутки и выше; ацетонурия, кетоз, стойкая ретинопатия, ангиопатия, гломерулосклероз. К этому же подпункту относятся все заболевания желез внутренней секреции (гипофиза, надпочечников, щитовидной, паращитовидных и половых желез), с необратимыми изменениями органов и систем, с резким нарушением их функций и отсутствием эффекта от заместительной терапии.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"б" пункта 11 Расписания болезней относятся стойкие умеренно выраженные расстройства, обусловленные заболеваниями эндокринных органов средней тяжести, когда при соответствующем лечении незначительно ограничивается трудоспособность освидетельствуемого. Для тиреотоксикоза средней степени тяжести характерны снижение веса тела на 20 процентов от исходного, частота пульса до 120 ударов в 1 минуту. Для сахарного диабета средней тяжести </w:t>
            </w:r>
            <w:r w:rsidRPr="00B4346C">
              <w:rPr>
                <w:rFonts w:ascii="Times New Roman" w:eastAsia="Times New Roman" w:hAnsi="Times New Roman" w:cs="Times New Roman"/>
                <w:color w:val="2B2B2B"/>
                <w:sz w:val="24"/>
                <w:szCs w:val="24"/>
                <w:lang w:eastAsia="ru-RU"/>
              </w:rPr>
              <w:lastRenderedPageBreak/>
              <w:t>характерна гликемия не более 13,7 ммоль/литр (250 мг/%), глюкозурия до 30 грамм (сутки); компенсация углеводного обмена достигается пероральным приемом сахаропонижающих препаратов или введением инсулина до 60 единиц в сутки на фоне постоянной диетотерапии. Ацетонурия, кетоз, диабетическая кома в анамнезе отсутствуют.</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11 Расписания болезней относятся: легкие обратимые формы диффузного токсического зоба (легкая неврозоподобная симптоматика, снижение толерантности к физической нагрузке; частота пульса до 100 ударов в минуту, при увеличении щитовидной железы I-II степени), а также формы сахарного диабета, при которых гликемия в течение суток не превышает 8,9 ммоль/литр (160 мг/%) и легко нормализуется диетой; трудоспособность сохранена.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пункту "г" пункта 11 Расписания болезней относятся состояния после острых тиреоидитов, оперативных вмешательств на эндокринных органах при нормализации их функций после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Освидетельствуемые по графе I Расписания болезней с наличием алиментарного ожирении I-II ст. (ИМТ 30,0-34,9) признаются годными к военной службе.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алиментарного ожирения III-IV степени (ИМТ 35,0-40,0 и более) рассматриваются по пункту "в".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ожирении другого происхождения годность к военной службе и к службе по военной специальности в зависимости от тяжести и течения основного заболевания определяется по соответствующим пунктам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12. Заключение об уровне физического развития освидетельствуемого дается строго индивидуально, на основе оценки степени развития мышечной системы, роста и веса тела, окружности груди. При оценке развития мышечной системы учитывается степень отложения подкожно-жировой клетчатки, а также особенности скелетной мускулатуры у лиц высокого роста с малорельефными мышцами.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Слабое развитие мышечной системы характеризуется дряблостью мышц, отсутствием рельефа контуров и недостаточной мышечной массой, выступанием ключиц и гребня лопаток, расхождением нижних углов лопаток с отставанием их от грудной клетки (крыловидные лопатки).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Призывники признаются годными к военной службе и предназначаются в Вооруженные Силы, другие воинские формирования и государственные органы Кыргызской Республики, в которых предусмотрена военная служба, с хорошим физическим развитием и питанием, пропорциональным телосложением, в соответствии с требованиями таблицы степеней ограничения (приложение 4).</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Уровень общего физического развития призывника определяется по таблице соотношения роста и массы тела в норме и при нарушении питания (приложение 28). Призывникам при недостаточности питания (ИМТ менее 18,5) или с пониженным питанием (ИМТ 18,5-19,4), рост которых составляет менее 160 см, предоставляется отсрочка на 6 месяцев для прохождения лечения и обследования, с обязательным осмотром эндокринолога.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Призывники, имеющие рост 160 см (свыше 150) к следующему призыву, после предоставленной отсрочки от призыва на 6 месяцев, признаются годными к военной службе со степенью ограничения 5.</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Если после предоставленной отсрочки на 6 месяцев и результатов акта обследования состояния здоровья призывника (приложение 11) не выявлено заболеваний, вызывающих снижение массы тела, призывники при наличии недостаточности питания (ИМТ менее 18,5) признаются годными к военной службе со степенью ограничения 5, а с пониженным питанием (ИМТ 18,5-19,4) - годными к военной службе со степенью ограничения 4.</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выявлении заболеваний, обуславливающих пониженное или недостаточное питание, призывники подлежат освидетельствованию по соответствующим пунктам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Граждане, прошедшие медицинское освидетельствование, при призыве на военную службу по контракту в соединения, части и учреждения Вооруженных Сил Кыргызской Республики признаются годными к военной службе при росте не менее 160 см для мужчин и не менее 158 см для женщин.</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Кандидаты, поступающие в военные вузы, признаются годными к военной службе при росте не менее 157 см для мужчин и не менее 155 см для женщин, если на момент освидетельствования они не достигли 18 лет </w:t>
            </w:r>
            <w:r w:rsidRPr="00B4346C">
              <w:rPr>
                <w:rFonts w:ascii="Times New Roman" w:eastAsia="Times New Roman" w:hAnsi="Times New Roman" w:cs="Times New Roman"/>
                <w:color w:val="2B2B2B"/>
                <w:sz w:val="24"/>
                <w:szCs w:val="24"/>
                <w:lang w:eastAsia="ru-RU"/>
              </w:rPr>
              <w:lastRenderedPageBreak/>
              <w:t>и у них не выявлены заболевания, приводящие к этому.</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13. Пункт 13 Расписания болезней предусматривает психозы, психические расстройства при сосудистых заболеваниях, последствиях перенесенных в прошлом интоксикаций и мозговых инфекций, а также инволюционные психозы различного генеза, дегенеративные заболевания центральной нервной системы и другие органические заболевания головного мозга с психическими нарушениями, а также нарушения нервно-психической деятельности, развившиеся после закрытых и проникающих травм черепа: нарушения памяти, интеллекта, эмоционально-волевой сферы, затяжные или легко возникающие астенические состояния.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13 Расписания болезней относятся психические расстройства с выраженными интеллектуально-мнестическими нарушениями, изменениями личности по психоорганическому типу.</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13 Расписания болезней относятся явления органического поражения центральной нервной системы с умеренно выраженными нарушениями со стороны психики, психические расстройства со стойкими эмоционально-волевыми и эндокринно-вегетативными нарушениями, которые не достигают степени психического заболевания и потому не могут быть отнесены к подпункту "а" пункта 13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Призывникам с отклонениями в психической сфере, обусловленными резидуальной органической патологией, определяемыми как невротические реакции (или другие расстройства) с задержкой психического развития, при положительной динамике этих расстройств по результатам стационарного или амбулаторного лечения отсрочка от призыва на военную службу не предоставляется. При отсутствии положительной динамики по результатам лечения (обследования) им следует предоставлять отсрочку от призыва на военную службу применительно к пункту 12 Расписания болезней. При необходимости эти призывники направляются на стационарное обследование и лечение.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Призывники, военнослужащие с явлениями органического поражения центральной нервной системы с умеренно выраженными нарушениями со стороны психики освидетельствуются по подпункту "б" настоящего </w:t>
            </w:r>
            <w:r w:rsidRPr="00B4346C">
              <w:rPr>
                <w:rFonts w:ascii="Times New Roman" w:eastAsia="Times New Roman" w:hAnsi="Times New Roman" w:cs="Times New Roman"/>
                <w:color w:val="2B2B2B"/>
                <w:sz w:val="24"/>
                <w:szCs w:val="24"/>
                <w:lang w:eastAsia="ru-RU"/>
              </w:rPr>
              <w:lastRenderedPageBreak/>
              <w:t>пункта. При нерезких остаточных явлениях медицинское освидетельствование проводить по пункту 22 Расписания болезней, а после острого заболевания без резидуальных органических явлений по пункту 28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14. К установлению диагноза шизофрении необходимо относиться с большой осторожностью. Во всех случаях при подозрении на шизофрению обязательно стационарное обследование с привлечением высококвалифицированных специалистов, так как опыт показывает, что к признакам шизофрении нередко относят некоторые черты характера и поведения, являющиеся индивидуальной особенностью данного лица и не имеющего в основе какого-либо болезненного процесса. К симптомам шизофрении иногда неправильно относят преходящие расстройства психической деятельности, вызванные инфекциями и интоксикациями и, по существу, являющиеся психозами инфекционно-интоксикационного генеза, которые следует рассматривать по пункту 16 Расписания болезней. Поэтому, во избежание диагностических ошибок необходимо большое внимание уделять изучению соматического состояния больных и данных обследований. В случаях, когда дифференциальная диагностика между шизофренией и другими формами психических расстройств (параноидные состояния, паранояльное развитие личности и др.) затруднена, при медицинском освидетельствовании необходимо применять соответствующие пункту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эндогенного психоза, подтвержденного медицинскими документами о лечении и наблюдении в специализированном медицинском учреждении, вопрос о категории годности к военной службе граждан, освидетельствуемых по графе I, а также граждан не проходящих военную службу и поступающих на военную службу, может быть решено без стационарного обследования.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15. К подпункту "а" пункта 15 Расписания болезней относятся резко выраженные или затяжные формы маниакально-депрессивного психоза и циклотемия с часто повторяющимися фазами.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16. Пункт 16 Расписания болезней предусматривает интоксикационные и инфекционные психозы различного генеза. Сюда же относятся и психические расстройства, обусловленные воздействием радиоактивных </w:t>
            </w:r>
            <w:r w:rsidRPr="00B4346C">
              <w:rPr>
                <w:rFonts w:ascii="Times New Roman" w:eastAsia="Times New Roman" w:hAnsi="Times New Roman" w:cs="Times New Roman"/>
                <w:color w:val="2B2B2B"/>
                <w:sz w:val="24"/>
                <w:szCs w:val="24"/>
                <w:lang w:eastAsia="ru-RU"/>
              </w:rPr>
              <w:lastRenderedPageBreak/>
              <w:t>веществ, других источников ионизирующих излучений, компонентов ракетного топлива и др.</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Наличие указанных выше психозов в анамнезе, при отсутствии патологии со стороны внутренних органов и нервно-психической сферы в момент медицинского освидетельствования не дает права на признание освидетельствуемых негодными к военной службе. Благоприятный исход этих психозов должен быть подтвержден обследованием в лечебном учреждении.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документах о результатах обследования и медицинского освидетельствования указывается основное заболевание, которое повлекло за собой развитие психического расстройства.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16 Расписания болезней относятся психотические состояния с резко выраженными клиническими проявлениями или длительным течением.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16 Расписания болезней - психические состояния с умеренно выраженными клиническими проявлениями или после повторных психозов, приводящих к патологическим изменениям личности или выраженные стойкие (более 3 месяцев) астенические состояния (церебрастении).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Постановление о негодности к военной службе лиц, освидетельствуемых по графе III Расписания болезней, страдающих хроническим алкоголизмом (наркоманией) по подпункту "б" пункта 16 Расписания болезней принимается при наличии патологических изменений личности или при выявлении стойких соматических расстройств (нарушение функции печени, желудочно-кишечного тракта, сердечно-сосудистой системы и др.), а также при безуспешности повторного специального лечения в стационаре или при отсутствии установки на лечение. Постановление в этом случае принимается как на основании подпункта "б" пункта 16 Расписания болезней, так и соответствующих пунктов Расписания болезней, предусматривающих указанные соматические расстройства.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Военнослужащие по призыву, при установленном в стационарных условиях диагнозе хронического алкоголизма (независимо от стадии болезни) или наркомании, освидетельствуются по подпункту "б" </w:t>
            </w:r>
            <w:r w:rsidRPr="00B4346C">
              <w:rPr>
                <w:rFonts w:ascii="Times New Roman" w:eastAsia="Times New Roman" w:hAnsi="Times New Roman" w:cs="Times New Roman"/>
                <w:color w:val="2B2B2B"/>
                <w:sz w:val="24"/>
                <w:szCs w:val="24"/>
                <w:lang w:eastAsia="ru-RU"/>
              </w:rPr>
              <w:lastRenderedPageBreak/>
              <w:t>настоящего пункта.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Единичное или эпизодическое употребление наркотиков, алкоголя без указанных выше психических или соматических нарушений, не может служить основанием для применения настоящего пункта.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Военнослужащие по контракту перенесшие заболевания, при полном восстановлении нормальной психической деятельности и отсутствии явлений органического поражения нервной системы, по пункту "в" негодны к службе в Национальной Гвардии и пограничных частях. В отдельных случаях, в отношении освидетельствуемых по графе III Расписания болезней при наличии умеренно выраженного астенического состояния (нетоксикоманического генеза) по подпункту "в" пункта 16 Расписания болезней может быть принято постановление о нуждаемости в отпуске по болезни.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Лицам, перенесшим острое отравление алкоголем или наркотическими (токсическими) веществами, отпуск по болезни не предоставляется.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Призывникам отсрочка от призыва на военную службу по пункту "в" предоставляется после перенесенных инфекций или интоксикаций только при наличии умеренно выраженного астенического состояния.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17. К подпункту "а" пункта 17 Расписания болезней должны быть отнесены: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реактивные психозы с затяжным течением (реактивная депрессия, реактивный параноид и др.);</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тяжелые истерические неврозы с частыми истерическими припадками или трудно поддающиеся лечению истерические параличи, немота или слепота, а также случаи истерических сумеречных расстройств сознания;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резко выраженные формы неврастении, при которых даже незначительная нервная нагрузка приводит к полной длительной потере работоспособности;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тяжелые случаи психоастении полностью лишающие возможность выполнения обязанностей военной службы.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"б" пункта 17 Расписания болезней относятся неврозы, выражающиеся в повышенной возбудимости или снижении психической активности и т.д., когда эти болезненные явления, несмотря на проводимое лечение, стойко и длительно удерживаются и выражены в </w:t>
            </w:r>
            <w:r w:rsidRPr="00B4346C">
              <w:rPr>
                <w:rFonts w:ascii="Times New Roman" w:eastAsia="Times New Roman" w:hAnsi="Times New Roman" w:cs="Times New Roman"/>
                <w:color w:val="2B2B2B"/>
                <w:sz w:val="24"/>
                <w:szCs w:val="24"/>
                <w:lang w:eastAsia="ru-RU"/>
              </w:rPr>
              <w:lastRenderedPageBreak/>
              <w:t>степени, ограничивающей выполнение служебных обязанностей. Экспертное решение принимается после стационарного обследования и при безуспешности патогенетического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17 Расписания болезней относятся незначительно выраженные кратковременные невротические состояния, характеризующиеся, в основном, эмоционально-волевыми и вегетативными нарушениями, хорошо поддающимися лечению, а также острые реакции на стресс, нарушение адаптации.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18. По пункту 18 Расписания болезней освидетельствуются лица с расстройствами личности (параноидные, сутяжно-паранойяльные, обсессивно-фобические, расстройства привычек и влечений, истерические и другие), а также лица склонные к другим выраженным и стойким патологическим влечениям.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Для диагностики патологического развития личности необходимо тщательно и объективно собранный анамнез, всестороннее обследование в стационаре. При этом следует отличать расстройства личности как врожденную патологию от психопатоподобных состояний причинно-связанных с конкретными внешними вредностями (травмами, инфекциями, интоксикациями и др.). Лица с психопатоподобными состояниями освидетельствуются по соответствующим пунктам Расписания болезней, предусматривающим нозологические формы нервно-психической патологии. Врожденная аномалия личности характеризуется стойкой дисгармонией психики личности и ее поведения, поэтому к диагностике расстройств личности необходимо относиться с особым вниманием и осторожностью, исключив гипердиагностику, особенно краевых форм заболевания.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Медицинское освидетельствование по данному пункту военнослужащих по контракту, курсантов и слушателей (не имеющих офицерского звания) производится только после изучения личного дела, служебной и медицинской характеристик.</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"а" пункта 18 Расписания болезней относятся резко выраженные, неподдающиеся компенсации, личностные расстройства и патологическое развитие личности, характеризующиеся наиболее глубокими и стойкими, болезненными проявлениями, на длительное </w:t>
            </w:r>
            <w:r w:rsidRPr="00B4346C">
              <w:rPr>
                <w:rFonts w:ascii="Times New Roman" w:eastAsia="Times New Roman" w:hAnsi="Times New Roman" w:cs="Times New Roman"/>
                <w:color w:val="2B2B2B"/>
                <w:sz w:val="24"/>
                <w:szCs w:val="24"/>
                <w:lang w:eastAsia="ru-RU"/>
              </w:rPr>
              <w:lastRenderedPageBreak/>
              <w:t>время лишающими трудоспособности и препятствующими выполнению служебных обязанностей.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18 Расписания болезней относятся умеренно выраженные формы расстройств личности с неустойчивой компенсацией, проявляющиеся в аффективных срывах, неустойчивостью настроения, легкостью развития реактивных состояний, отчетливой неуравновешенностью вегетативной нервной системы. При таких формах личностных расстройств работоспособность и пользование профессиональными навыками и знаниями страдают не так резко, как в случаях, отнесенных к подпункту "а" пункта 18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Случаи установочного, нарочитого поведения, проявления недисциплинированности, не вытекающие из всей патологической структуры личности, не могут оцениваться как признаки личностных расстройств.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19. К подпункту "а" пункта 19 Расписания болезней относятся значительно выраженные формы умственного недоразвития. При значительных и явных дефектах интеллекта вопрос о негодности к военной службе призывника может быть решен и без направления его в лечебное учреждение (при наличии у него справки МСЭК). Коэффициент интеллектуальности: 20-34.</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19 Расписания болезней относится дебильность в умеренной и легкой степени выраженности с эмоционально-волевыми и поведенческими расстройствами, характеризующиеся неустойчивостью настроения, умеренным снижением когнитивных способностей, снижением социального функционирования. Коэффициент интеллектуальности: 35-49. При установлении этого диагноза, особенно в случаях, когда результаты врачебного обследования не соответствуют данным, характеризующим поведение освидетельствуемого в быту, на производстве, в подразделении и др., стационарное обследование обязательно.</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"в" пункта 19 Расписания болезней относится умственная отсталость легкой степени выраженности, нарушения познавательной деятельности выражаются в неспособности к выработке сложных понятий, невозможности обобщений, абстрактного мышления, но при </w:t>
            </w:r>
            <w:r w:rsidRPr="00B4346C">
              <w:rPr>
                <w:rFonts w:ascii="Times New Roman" w:eastAsia="Times New Roman" w:hAnsi="Times New Roman" w:cs="Times New Roman"/>
                <w:color w:val="2B2B2B"/>
                <w:sz w:val="24"/>
                <w:szCs w:val="24"/>
                <w:lang w:eastAsia="ru-RU"/>
              </w:rPr>
              <w:lastRenderedPageBreak/>
              <w:t>которой, свидетельствуемые обладают достаточными профессиональными навыками, эмоционально устойчивы.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Ограниченный запас знаний и слов, плохая ориентировка в новой обстановке, медленное усвоение учебной программы не всегда указывают на врожденное умственное недоразвитие. Они могут быть результатом недостаточного обучения и воспитания. Важное диагностическое значение имеют успешное овладение новыми трудовыми навыками и знаниями, достаточная оценка складывающейся ситуации, адаптация к требованиям военной службы и др. Коэффициент интеллектуальности: 50-69.</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Психический инфантилизм как временное явление периода созревания организма рассматривается по пункту 12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Призывники, военнослужащие с патологией хромосом освидетельствуются по соответствующим пунктам Расписания болезней с указанием в диагнозе патологического синдрома.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20. Пункт 20 Расписания болезней предусматривает криптогенную и идиопатическую формы эпилепсии. Эпилепсия, сопровождающаяся психическими расстройствами, рассматривается по соответствующим пунктам. Симптоматическая эпилепсия и другие формы пароксизмально возникающих приступов (нарколепсия, каталепсия и др.) к этому пункту не относятся. В этих случаях медицинское освидетельствование производится по основному заболеванию по п.п. 13 и 23, если судорожный синдром возник в результате травмы мозга; по п.п. 13, 16 или 23 Расписания болезней, если приступы каталепсии или нарколепсии связаны с одной из форм перенесенного энцефалита и т.д.</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 анализе клинической картины эпилепсии необходимо проводить дифференциальную диагностику эпилептических припадков. Наличие припадка должно быть подтверждено врачебным наблюдением. В отдельных случаях, могут быть приняты во внимание акты, подписанные официальными лицами немедицинского состава и подтвержденные соответствующими командирами (начальниками), если описанный в них припадок и послеприпадочное состояние дают основание считать его эпилептическим. В сомнительных случаях, следует запрашивать данные по месту жительства, учебы, работы, службы. Если при стационарном </w:t>
            </w:r>
            <w:r w:rsidRPr="00B4346C">
              <w:rPr>
                <w:rFonts w:ascii="Times New Roman" w:eastAsia="Times New Roman" w:hAnsi="Times New Roman" w:cs="Times New Roman"/>
                <w:color w:val="2B2B2B"/>
                <w:sz w:val="24"/>
                <w:szCs w:val="24"/>
                <w:lang w:eastAsia="ru-RU"/>
              </w:rPr>
              <w:lastRenderedPageBreak/>
              <w:t>обследовании, диагноз эпилепсии подтвержден, освидетельствование проводится по подпункту "а" или "б" пункта 20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частых припадков (более 3 в год) или психических эквивалентов судорожных припадков, а также прогрессирующих нарушений психики медицинское освидетельствование проводится, по подпункту "а" пункта 20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единичных редких припадках (не более 2-3 в год) без эквивалентов и других характерных для эпилепсии психических изменений годность к военной службе определяется по подпункту "б" пункта 20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случаях, когда документами подтверждаются эпилептические припадки в прошлом, но за последние 5 лет они не наблюдались, а при обследовании в условиях стационара на электроэнцефалограмме в покое или при функциональных нагрузках выявляются патологические изменения (пароксизмально регистрируемые острые и медленные волны различной амплитуды, комплексы острая-медленная волна и др., межполушарная ассиметрия), освидетельствование проводится по подпункту "б" пункта 20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случаях однократных припадков (эпилептическая реакция) любого характера в прошлом или слабо выраженных и редко возникающих малых припадках, бессудорожных пароксизмах или специфических расстройствах настроения вопрос о категории годности к военной службе решается только после стационарного обследования.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21. К подпункту "а" пункта 21 Расписания болезней относятся стойкие, не поддающиеся длительному систематическому лечению нарушения речи.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 наличии заикания освидетельствуемый подвергается углубленному обследованию. Экспертное постановление о годности к военной службе принимается на основе тщательного изучения документов, полученных из лечебно-профилактических учреждений, военного комиссариата, с места учебы или работы до призыва на военную службу, а также взаимной консультации невропатолога, психиатра и отоларинголога (при возможности и логопеда). Степень выраженности заикания определяется путем динамического наблюдения за состоянием речевой функции в различных условиях и оценивается по моментам наиболее выраженного </w:t>
            </w:r>
            <w:r w:rsidRPr="00B4346C">
              <w:rPr>
                <w:rFonts w:ascii="Times New Roman" w:eastAsia="Times New Roman" w:hAnsi="Times New Roman" w:cs="Times New Roman"/>
                <w:color w:val="2B2B2B"/>
                <w:sz w:val="24"/>
                <w:szCs w:val="24"/>
                <w:lang w:eastAsia="ru-RU"/>
              </w:rPr>
              <w:lastRenderedPageBreak/>
              <w:t>проявления заболевания. Существенное значение в экспертной оценке имеет характеристика командования и указание о том, в какой мере заикание освидетельствуемого отражается на выполнении им служебных обязанностей по занимаемой должности.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Умеренным заиканием, не ограничивающим годности освидетельствуемого к строевой службе, считается лишь задержка произношения, "спотыкание" в начале фразы, остальные слова небольшой формы (на одном дыхании) произносятся свободно или слегка замедленно, но без повторения слов.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22. Пункт 22 Расписания болезней предусматривает первичные и вторичные энцефалиты и энцефаломиелиты, менингиты, воспалительные процессы в головном и спинном мозгу, возникшие метастатически или контактно (менингит менингококковый, менингиты серозные, полиомиелит, клещевой и комариный вирусные энцефалиты, рассеянный склероз и др.), а также поражения нервной системы при туберкулезе, сифилисе, болезнях крови и т.д.</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22 Расписания болезней относятся тяжелые по своему характеру болезни нервной системы, сопровождающиеся резким расстройством функций: глубокие параличи или парезы, выраженный паркинсонизм, арахноидит с резким повышением внутричерепного давления (в норме спинно-мозговое давление при горизонтальном положении тела колеблется от 70 до 200 мм вод. ст.), оптикохиазмальный арахноидит с расстройством зрения, последствия перенесенного миелита с явлениями паралича или выраженного пареза и т.д. К этому же подпункту относятся прогрессивный паралич, сифилитический спинальный паралич Эрба.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"б" пункта 22 Расписания болезней относятся медленно текущие хронические формы заболеваний, которые по степени нарушения функций центральной нервной системы ограничивают возможность несения военной службы, но не исключают ее полностью (остаточные явления вторичного энцефалита с умеренно выраженным гемипарезом в форме понижения силы мышц, небольшого повышения мышечного тонуса, не сопровождающиеся расстройством речи, памяти, походки; церебральный арахноидит с умеренным и незначительным </w:t>
            </w:r>
            <w:r w:rsidRPr="00B4346C">
              <w:rPr>
                <w:rFonts w:ascii="Times New Roman" w:eastAsia="Times New Roman" w:hAnsi="Times New Roman" w:cs="Times New Roman"/>
                <w:color w:val="2B2B2B"/>
                <w:sz w:val="24"/>
                <w:szCs w:val="24"/>
                <w:lang w:eastAsia="ru-RU"/>
              </w:rPr>
              <w:lastRenderedPageBreak/>
              <w:t>повышением внутричерепного давления), а также частые (2 и более раз в год) и длительные (для граждан подлежащих призыву на военную службу, - не менее 6 месяцев, для военнослужащих - не менее 4 месяцев) декомпенсациями болезненных расстройств. При оценке выраженности синдрома внутричерепной гипертензии, кроме показателей давления спинномозговой жидкости, учитывается клиника заболевания, наличие застойных изменений на глазном дне, степень расширения желудочковой системы мозга по данным обследований и другие.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отдельных случаях, с учетом мнения командования, врача воинской части, занимаемой должности и характера работы разрешается по подпункту "б" принимать постановление о годности к военной службе лиц офицерского состава, обладающих большим опытом и знаниями, но не достигших предельного возраста состояния на действительной военной службе.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пункту "в" пункта 22 Расписания болезней относятся остаточные явления поражения нервной системы в виде отдельных рассеянных органических знаков, сочетающихся с вегетативно-сосудистой неустойчивостью и невротическими проявлениями.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Призывники и военнослужащие перенесшие туберкулезный менингит освидетельствуются по подпунктам "а" или "б" настоящего пункта.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остаточных явлениях поражения нервной системы, при которых имеются отдельные стойкие рассеянные органические знаки, не сопровождающиеся расстройством функций (гипомимия, легкая анизорефлексия, недостаточность конвергенции и т.п.), вопрос о годности к военной службе призывников рассматривается по пункту 28 Расписания болезней после стационарного обследования.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23. Пункт 23 Расписания болезней предусматривает ближайшие и отдаленные последствия травм головного и спинного мозга, подтвержденные медицинскими документами, осложнения травматических повреждений центральной нервной системы, а также последствия травмы от воздействия воздушной взрывной волны (последствия травмы - после 2-х лет, остаточные явления - от 6-ти месяцев до 2-х лет).</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Последствия травм центральной нервной системы должны быть </w:t>
            </w:r>
            <w:r w:rsidRPr="00B4346C">
              <w:rPr>
                <w:rFonts w:ascii="Times New Roman" w:eastAsia="Times New Roman" w:hAnsi="Times New Roman" w:cs="Times New Roman"/>
                <w:color w:val="2B2B2B"/>
                <w:sz w:val="24"/>
                <w:szCs w:val="24"/>
                <w:lang w:eastAsia="ru-RU"/>
              </w:rPr>
              <w:lastRenderedPageBreak/>
              <w:t>подтверждены справкой о травме, записями в амбулаторной карте, диспансерным наблюдением, а также объективизировано функциональными методами обследования.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23 Расписания болезней относятся последствия травматических повреждений с тяжелыми расстройствами функций головного или спинного мозга (ушибы мозга, приводящие к стойким параличам или глубоким парезам, гематомиелия, субдуральная гематома и т.п.), а также состояния, при которых в результате повреждения мозгового вещества наступают расстройства корковых функций (афазия, агнозия, апраксия и т.д.). Также относятся случаи, когда вследствие травмы развивается процесс в оболочках мозга (травматический арахноидит), приводящий к резкому повышению внутричерепного давления, а также случаи с частыми эпилептиформными припадками, возникающими в различные сроки после травмы.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23 Расписания болезней относятся последствия травм нервной системы, при которых очаговые симптомы и расстройства функций не достигают степени выраженности, предусмотренной подпунктом "а" пункта 23 Расписания болезней (парез, существенно не ограничивающий функцию конечности; умеренно выраженные мозжечковые расстройства в форме неустойчивости при ходьбе, нистагма и т.д.; травматический арахноидит с умеренно выраженным повышением внутричерепного давления, редкими эпилептиформными припадками, последствия перелома основания черепа и наличие гипертензионного синдрома в сочетании с гидроцефалией и т.п.).</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отдельных случаях, с учетом мнения командования и врача воинской части о трудоспособности в объеме занимаемой должности, а также характера работы разрешается по этому подпункту, в мирное время, принимать постановление о годности к военной службе лиц офицерского состава, прапорщиков не достигших предельного возраста состояния на действительной военной службе.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"в" пункта 23 Расписания болезней относятся последствия травматического повреждения головного или спинного мозга, при которых в неврологическом статусе выявляются отдельные негрубые органические знаки и преобладают стойкие вегетативно-сосудистые </w:t>
            </w:r>
            <w:r w:rsidRPr="00B4346C">
              <w:rPr>
                <w:rFonts w:ascii="Times New Roman" w:eastAsia="Times New Roman" w:hAnsi="Times New Roman" w:cs="Times New Roman"/>
                <w:color w:val="2B2B2B"/>
                <w:sz w:val="24"/>
                <w:szCs w:val="24"/>
                <w:lang w:eastAsia="ru-RU"/>
              </w:rPr>
              <w:lastRenderedPageBreak/>
              <w:t>изменения (нарушения вегетативного обеспечения).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Граждане при первоначальной постановке на учет, призыве на военную службу и военнослужащие, проходящие военную службу по призыву, освидетельствуются по пункту "в" только при отсутствии положительной динамики болезненных проявлений в результате проводимого лечения, а также при затяжных и повторных декомпенсациях. При способности исполнять обязанности военной службы освидетельствование проводится по подпункту "г" пункта Расписания болезней. Также относятся старые вдавленные переломы черепа без признаков органического поражения и нарушения функций и последствия травм головного и спинного мозга, при которых имеются рассеянные органические знаки, астено-вегетативная лабильность и невротические явления.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повреждений и дефектов костей черепа или позвоночника, кроме пункта 23 Расписания болезней, следует применять пункты 84 или 85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24. Пункт 24 Расписания болезней предусматривает субарахноидальные, внутримозговые кровоизлияния, другие внутричерепные кровоизлияния, инфаркт мозга, транзиторные ишемии мозга, последствия сосудистых поражений головного, спинного мозга.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24 Расписания болезней относятся: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повторные инсульты независимо от степени нарушения функций;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стойкие выпадения функций нервной системы, наступившие вследствие острого нарушения церебрального или спинального кровообращения;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дисциркуляторная энцефалопатия III стадии (гемиплегии, глубокие парезы, расстройства речи, памяти, мышления, явления паркинсонизма, эпилептические припадки, нарушения функций тазовых органов и др.).</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24 Расписания болезней относятся: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множественные артериальные аневризмы после их выключения из кровообращения;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артериовенозные мальформации после эмболизации, искусственного тромбирования или интракраниального удаления;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сосудистые поражения головного или спинного мозга с благоприятным течением и умеренной выраженностью очаговых выпадений;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дисциркуляторная энцефалопатия </w:t>
            </w:r>
            <w:r w:rsidRPr="00B4346C">
              <w:rPr>
                <w:rFonts w:ascii="Times New Roman" w:eastAsia="Times New Roman" w:hAnsi="Times New Roman" w:cs="Times New Roman"/>
                <w:color w:val="2B2B2B"/>
                <w:sz w:val="24"/>
                <w:szCs w:val="24"/>
                <w:lang w:val="en-US" w:eastAsia="ru-RU"/>
              </w:rPr>
              <w:t>II</w:t>
            </w:r>
            <w:r w:rsidRPr="00B4346C">
              <w:rPr>
                <w:rFonts w:ascii="Times New Roman" w:eastAsia="Times New Roman" w:hAnsi="Times New Roman" w:cs="Times New Roman"/>
                <w:color w:val="2B2B2B"/>
                <w:sz w:val="24"/>
                <w:szCs w:val="24"/>
                <w:lang w:eastAsia="ru-RU"/>
              </w:rPr>
              <w:t xml:space="preserve"> стадии, сопровождающаяся </w:t>
            </w:r>
            <w:r w:rsidRPr="00B4346C">
              <w:rPr>
                <w:rFonts w:ascii="Times New Roman" w:eastAsia="Times New Roman" w:hAnsi="Times New Roman" w:cs="Times New Roman"/>
                <w:color w:val="2B2B2B"/>
                <w:sz w:val="24"/>
                <w:szCs w:val="24"/>
                <w:lang w:eastAsia="ru-RU"/>
              </w:rPr>
              <w:lastRenderedPageBreak/>
              <w:t>прогрессирующим ухудшением памяти, в том числе профессиональной, снижением трудоспособности, нарушением эмоционально-волевой сферы, отчетливыми органическими симптомами (вестибулярные, пирамидные, псевдобульбарные и т.д.) и изменениями глазного дна;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частые (3 и более раза в год) преходящие нарушения мозгового кровообращения (транзиторные ишемии мозга, гипертонические церебральные кризы);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последствия нарушения спинального кровообращения в виде расстройств чувствительности или легкого пареза конечностей.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отдельных случаях, с учетом занимаемой должности разрешается по подпункту "б" пункта 24 Расписания болезней принимать постановления о годности к военной службе лиц офицерского состава, обладающих большим опытом и знаниями, но не достигших предельного возраста состояния на военной службе. В этих случаях, особую важность приобретают данные диспансерного наблюдения и пребывания в стационарах, служебная и медицинская характеристики с мнением командования и врача воинской части о возможности и целесообразности принятия такого постановления.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полном восстановлении нарушенных функций центральной нервной системы после субарахноидальных кровоизлияний нетравматической этиологии, когда источник кровотечения точно не установлен, годность освидетельствуемых по графе III Расписания болезней к службе в строю или вне строя определяется индивидуально.</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24 Расписания болезней относятся: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одиночные артериальные аневризмы после внутричерепного клиппирования или выключения из кровообращения с помощью баллонизации либо искусственного тромбирования;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редкие (не более 2 раз в год) преходящие нарушения мозгового кровообращения (транзиторные ишемии мозга, гипертонические церебральные кризы), сопровождающиеся нестойкими очаговыми симптомами со стороны центральной нервной системы (парезы, парестезии, расстройства речи, мозжечковые явления), которые удерживаются не более суток и проходят без нарушения функций нервной системы.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К подпункту "г" пункта 24 Расписания болезней относятся: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начальные проявления недостаточности мозгового кровообращения и дисциркуляторная энцефалопатия I стадии в форме псевдоневротического синдрома (эмоциональная неустойчивость, раздражительность, ухудшение памяти, головная боль, головокружение, расстройство сна, шум в ушах и др.);</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различные формы мигрени с частыми (3 и более раза в год) и длительными (сутки и более) приступами;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вегетативно-сосудистая дистония с частыми (1 и более раз в месяц) кризами, проявляющимися острым малокровием мозга (простые и судорожные обмороки), подтвержденными документами.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Лица, подверженные обморокам, подлежат углубленному обследованию и лечению. Наличие вегетативно-сосудистой дистонии устанавливается только в тех случаях, когда не выявлено других заболеваний, сопровождающихся нарушением функций вегетативной нервной системы. Граждане при первоначальной постановке на воинский учет, призыве на военную службу, поступлении на военную службу по контракту и военнослужащие при наличии обмороков вследствие других заболеваний или расстройств (инфекции, травмы, интоксикации и др.) освидетельствуются по соответствующим статьям Расписания болезней. Лица, подверженные обморокам, не годны к управлению транспортными средствами, к работе на высоте, у движущихся механизмов, огня и воды.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редких обмороков без признаков органического поражения центральной нервной системы признаются годными к военной службе.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отношении военнослужащих, проходящих военную службу по контракту, после перенесенного преходящего нарушения мозгового кровообращения, в соответствии с пунктом 24 Расписания болезней может быть вынесено заключение о необходимости предоставления освобождения или отпуска по болезни.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После перенесенного спонтанного (нетравматического) субарахноидального кровоизлияния в отношении освидетельствуемых по графам I, II Расписания болезней, заключение выносится по подпункту "а" пункта 24 Расписания болезней, освидетельствуемых по графе III Расписания болезней - по подпункту "б" пункта 24 Расписания болезней, а </w:t>
            </w:r>
            <w:r w:rsidRPr="00B4346C">
              <w:rPr>
                <w:rFonts w:ascii="Times New Roman" w:eastAsia="Times New Roman" w:hAnsi="Times New Roman" w:cs="Times New Roman"/>
                <w:color w:val="2B2B2B"/>
                <w:sz w:val="24"/>
                <w:szCs w:val="24"/>
                <w:lang w:eastAsia="ru-RU"/>
              </w:rPr>
              <w:lastRenderedPageBreak/>
              <w:t>при повторных субарахноидальных кровоизлияниях (независимо от этиологии) - по подпункту "а" пункта 24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аневризмах и артериовенозных мальформациях сосудов головного и спинного мозга, явившихся причиной нарушения мозгового кровообращения, и невозможности оперативного лечения или при отказе от него освидетельствование проводится по пункту "а" независимо от степени выраженности остаточных явлений нарушений мозгового кровообращения и функций нервной системы.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После хирургического лечения по поводу аневризмы сосудов головного мозга, других сосудистых поражений головного или спинного мозга в отношении освидетельствуемых по графам I, II Расписания болезней заключение выносится по пункту "а", а освидетельствуемых по графе III - по подпункту "а", "б" или "в" пункта 24 Расписания болезней в зависимости от радикальности операций, ее эффективности, величины послеоперационного дефекта костей черепа, динамики восстановления нарушенных функций. При наличии дефекта костей черепа применяются соответствующие подпункты пункта 84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25. Пункт 25 Расписания болезней предусматривает церебральные дегенерации, болезнь Паркинсона, другие экстрапирамидные болезни, опухоли головного и спинного мозга, детский церебральный паралич, сирингомиелия, врожденные аномалии и др., а также наследственные болезни нервной системы.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пункту "а" пункта 25 Расписания болезней относятся тяжелые врожденные аномалии (пороки развития) и болезни нервной системы, а также болезни с быстропрогрессирующим течением или сопровождающиеся резким нарушением функций (опухоли головного или спинного мозга, сирингомиелия с резко выраженными нарушениями трофики, боковой амиотрофический склероз, миастения, амиотрофия невральная, спинальная атаксия Фридрейха и мозжечковая Пьера-Мари и т.д.).</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пункту "б" пункта 25 Расписания болезней относятся заболевания, при которых нарушение функций выражено в умеренной степени и течение которых характеризуется медленным, на протяжении длительного времени (год, два) нарастанием симптомов (медленно прогрессирующие </w:t>
            </w:r>
            <w:r w:rsidRPr="00B4346C">
              <w:rPr>
                <w:rFonts w:ascii="Times New Roman" w:eastAsia="Times New Roman" w:hAnsi="Times New Roman" w:cs="Times New Roman"/>
                <w:color w:val="2B2B2B"/>
                <w:sz w:val="24"/>
                <w:szCs w:val="24"/>
                <w:lang w:eastAsia="ru-RU"/>
              </w:rPr>
              <w:lastRenderedPageBreak/>
              <w:t>формы миопатий, медленно прогрессирующая сирингомиелия с незначительной атросрией мышц и легким расстройством чувствительности, краниостеноз с синдромом внутричерепной гипертензии и т.д.). В отдельных случаях, с учетом мнения командования и врача воинской части, занимаемой должности и характера работы, по этому пункту, разрешается принимать постановление о годности к военной службе лиц офицерского состава, обладающих большим опытом и знаниями, но не достигших предельного возраста состояния на военной службе.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пункту "в" пункта 25 Расписания болезней относятся крайне медленно прогрессирующие заболевания нервной системы, когда объективные признаки выражены в незначительной степени (сирингомиелия с нерезко выраженным диссоциированным расстройством чувствительности, без атрофии мышц и трофических расстройств, когда симптомы заболевания длительно удерживаются в одном и том же состоянии или крайне медленно прогрессируют и т.п.).</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После радикального удаления доброкачественных опухолей головного или спинного мозга освидетельствование проводится по подпунктам "а", "б" или "в" пункта 25 Расписания болезней в зависимости от степени нарушения функций.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26. Пункт 26 Расписания болезней предусматривает заболевания и поражения (первичные и вторичные) краниальных и спинальных нервов, корешков и ганглий воспалительного, интоксикационного и вертеброгенного генеза.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"а" пункта 26 Расписания болезней относятся последствия полиневритов (полиневропатий), плекситов воспалительного и интоксикационного происхождения, сопровождающиеся резко выраженными расстройствами движений, чувствительности и трофики (см. Пояснения к подпункту "а" пункта 27 Расписания болезней). К этому же пункту относятся: часто (более 2 раз в год) рецидивирующие и длительно протекающие радикулиты, сопровождающиеся стойким болевым синдромом с двигательным и вегетативно-трофическими нарушениями, требующие продолжительного лечения больного (4-6 месяцев), а также плекситы и тяжелые формы невралгии тройничного </w:t>
            </w:r>
            <w:r w:rsidRPr="00B4346C">
              <w:rPr>
                <w:rFonts w:ascii="Times New Roman" w:eastAsia="Times New Roman" w:hAnsi="Times New Roman" w:cs="Times New Roman"/>
                <w:color w:val="2B2B2B"/>
                <w:sz w:val="24"/>
                <w:szCs w:val="24"/>
                <w:lang w:eastAsia="ru-RU"/>
              </w:rPr>
              <w:lastRenderedPageBreak/>
              <w:t>нерва, при безуспешном амбулаторном и стационарном лечении.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26 Расписания болезней относятся заболевания периферических нервов и сплетений, неврологические синдромы остеохондроза позвоночника, при котором умеренно расстраивается основная функция, сопровождающаяся в период обострения рефлекторными миотоническими реакциями, синдромами выпадения и раздражения пораженных корешков, требующие периодического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26 Расписания болезней относятся заболевания периферических нервов и сплетений с редкими обострениями без тенденции к нарастанию двигательных, чувствительных и трофических расстройств, а также не резко выраженные остаточные явления, обусловленные перенесенными в прошлом обострениями, незначительно ограничивающие функцию конечности и работоспособность освидетельствуемого.</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"г" пункта 26 Расписания болезней относятся остаточные явления заболеваний периферических нервов в виде остаточных нарушений чувствительности, атрофии или ослабления силы мышц, которые не нарушают функцию конечности и имеют тенденцию к восстановлению.</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последствиях повреждений костно-мышечной системы и наличии костных изменений в позвоночнике, затрудняющих его подвижность и вызывающих вторичные нарушения со стороны периферической нервной системы, кроме пункта 26 Расписания болезней, применяются также соответствующие пункты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После оперативного вмешательства по поводу выпадения межпозвонкового диска медицинское освидетельствование производится по пункту 71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27. Пункт 27 Расписания болезней предусматривает последствия травм, ранений краниальных и спинальных нервов.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"а" пункта 27 Расписания болезней относятся последствия тяжелых травм, или ранений нервных стволов и сплетений, при наличии резко выраженных и стойких расстройств в двигательной, чувствительной сферах и трофики (резко выраженные атрофии мышц: плеча - свыше 4 см, предплечья - свыше 3 см, бедра - свыше 8 см, голени - свыше 6 см: </w:t>
            </w:r>
            <w:r w:rsidRPr="00B4346C">
              <w:rPr>
                <w:rFonts w:ascii="Times New Roman" w:eastAsia="Times New Roman" w:hAnsi="Times New Roman" w:cs="Times New Roman"/>
                <w:color w:val="2B2B2B"/>
                <w:sz w:val="24"/>
                <w:szCs w:val="24"/>
                <w:lang w:eastAsia="ru-RU"/>
              </w:rPr>
              <w:lastRenderedPageBreak/>
              <w:t>контрактуры, хронические язвы и т.п.), а также последствия повреждений, которые сопровождаются стойким болевым синдромом (каузалгия, невринома, вызывающая резкие боли и др.).</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27 Расписания болезней относятся последствия повреждений периферических нервов и сплетений, при которых из-за пареза группы мышц или отдельных мышц умеренно расстраивается основная функция конечности (гипотония мышц, мышечная слабость, арефлексия, нарушение чувствительности по типу выпадения или раздражения, трофические расстройства).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27 Расписания болезней относятся последствия повреждений периферических нервов и сплетений, при которых функция конечности хотя и страдает, но в резкой степени не расстраивается (повреждение одного лучевого или локтевого нервов, когда снижена сила разгибателей кисти и ограничена тыльная флексия и т.п.).</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"г" пункта 27 Расписания болезней относятся последствия повреждений нервов, когда их функция почти полностью восстановлена, а имеющиеся легкие остаточные явления в форме незначительно выраженных нарушений чувствительности и небольшого ослабления силы мышц, иннервируемых поврежденным нервом, практически не ограничивают функцию конечности.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28. К пункту 28 Расписания болезней относятся состояния после острых инфекционных, паразитарных и других заболеваний, интоксикационных поражений и травм периферической и центральной нервной системы, а также острых сосудистых заболеваний головного и спинного мозга. При этом, относятся состояния после перенесенных острого серозного менингита, менингиальной формы клещевого энцефалита, генерализованных форм менингококковой инфекции (менингит, менингоэнцефалит, менингококкцемия и т.д.) с исходом в полное выздоровление, после того как закончено лечение и санирован ликвор. Критерием санации ликвора при менингококковом менингите является уменьшение цитоза ниже 50 клеток при числе лимфоцитов 75 процентов и более. При неосложненном течении указанных заболеваний и их исходе в полное выздоровление военнослужащим предоставляется освобождение.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При отсутствии резидуальных явлений или при наличии лишь рассеянных органических знаков, не сопровождающихся расстройством функций призывники признаются годными к военной службе.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отношении лиц перенесших острую травму: сотрясение головного мозга с выраженными клиническими проявлениями или ушиб головного мозга принимается постановление о нуждаемости в отпуске по болезни.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29. При различных недостатках положения век (сращение, выворот, истинный птоз, лагофтальм) учитывается также степень нарушения зрительных и двигательных функций, предусмотренных подпунктами пункта 29 Расписания болезней. В случаях, где можно ожидать улучшение от хирургического лечения, оно должно быть проведено до принятия экспертного постановления.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29 Расписания болезней относятся резко выраженные язвенные блефариты с Рубцовым перерождением и значительным облысением краев век и хронические конъюнктивиты с гипертрофией и значительно выраженной инфильтрацией подслизистой ткани с частыми, не реже двух раз в год, обострениями при безуспешном стационарном лечении, а также трахоматозное поражение конъюнктивы.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подпунктам "б" и "в" пункта 29 Расписания болезней относится истинный птоз врожденного или приобретенного характера, при котором верхнее веко прикрывает больше половины зрачка (при отсутствии напряжения лобной мышцы). Призывникам, при первичной постановке на воинский учет, военнослужащим с таким птозом предлагается оперативное лечение. При отказе от операции постановление принимается по подпунктам "в" или "б" пункта 29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Хронические блефариты и конъюнктивиты с редкими обострениями относятся к подпункту "в" пункта 29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Призывники при первичной постановке на воинский учет назначаются на лечение, отсрочка от призыва на военную службу по пункту 38 Расписания болезней предоставляется только в том случае, если для стационарного лечения заболевания требуется срок не менее одного месяца.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Простой блефарит с отдельными чешуйками и незначительной гиперемией краев век, фолликулярный конъюнктивит с единичными </w:t>
            </w:r>
            <w:r w:rsidRPr="00B4346C">
              <w:rPr>
                <w:rFonts w:ascii="Times New Roman" w:eastAsia="Times New Roman" w:hAnsi="Times New Roman" w:cs="Times New Roman"/>
                <w:color w:val="2B2B2B"/>
                <w:sz w:val="24"/>
                <w:szCs w:val="24"/>
                <w:lang w:eastAsia="ru-RU"/>
              </w:rPr>
              <w:lastRenderedPageBreak/>
              <w:t>фолликулами, бархатистостью конъюнктивы в углах век и в области коньюнктивальных сводов, отдельные мелкие поверхностные рубцы конъюнктивы нетрахоматозного происхождения, а также гладкие рубцы конъюнктивы трахоматозного происхождения, без других изменений конъюнктивы и роговицы, без рецидивов трахоматозного процесса в течение года не являются противопоказаниями для поступления в вузы.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весеннем катаре освидетельствуемые по графам II, IV, V Расписания болезней негодны; а годность освидетельствуемых по графам III и VI определяется индивидуально в зависимости от степени выраженности, тяжести течения заболевания и эффективности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Ложная и истинная крыловидная плева без явлений прогрессирования не является противопоказанием к строевой (военной) службе и к поступлению в ВУЗы.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Прогрессирующая истинная крыловидная плева является противопоказанием к поступлению в вузы, к работе с источниками ионизирующих излучений и КРТ. При рецидивах крыловидной плевы после безуспешного повторного лечения постановление принимается по подпункту "а" пункта 29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30. Расписания болезней предусматривает хронические трудно излечимые или неизлечимые заболевания роговицы, склеры, сосудистого тракта, сетчатки туберкулезного, люетического, дегенеративного, дистрофического происхождения и последствия травм.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Паренхиматозный кератит люетического происхождения относится к пункту 5 Расписания болезней. Призывникам предоставляется отсрочка от призыва на военную службу, а военнослужащие подлежат лечению.</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5 Расписания болезней относятся заболевания с прогрессирующим снижением зрительных функций, малоперспективные для консервативного и хирургического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В случаях с законченным процессом или непрогрессирующим течением с редкими обострениями, а также после пересадки тканей годность призывников, военнослужащих к военной службе определяется индивидуально, в зависимости от функций глаз. Частыми обострениями считаются два и более обострения в год. Пигментная дегенерация сетчатки с пигментом или без него в сочетании с расстройством темновой </w:t>
            </w:r>
            <w:r w:rsidRPr="00B4346C">
              <w:rPr>
                <w:rFonts w:ascii="Times New Roman" w:eastAsia="Times New Roman" w:hAnsi="Times New Roman" w:cs="Times New Roman"/>
                <w:color w:val="2B2B2B"/>
                <w:sz w:val="24"/>
                <w:szCs w:val="24"/>
                <w:lang w:eastAsia="ru-RU"/>
              </w:rPr>
              <w:lastRenderedPageBreak/>
              <w:t>адаптации (гемералопия), установленные в стационаре и подтвержденные адаптометрическими и электрофизиологическими методами обследования, независимо от других функций глаз относятся к подпункту "а" пункта 30 Расписания болезней. При стойком сужении поля зрения, если оно сохранилось снизу и снаружи не более чем до 45 градусов на обоих глазах, применяется пункт "а" пункта 30 Расписания болезней при таком же сужении поля зрения на одном глазу - пункт "б" пункта 30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Хронические увиты, сопровождающиеся повышением внутриглазного давления (в т.ч. глаукомоциклические кризы), установленные в стационарных условиях, относятся к пункту "б" пункта 30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Годность к военной службе призывников, военнослужащих, перенесших оптико-реконструктивные операции на роговой оболочке (за исключением кератопротезирования) определяется в зависимости от состояния функций глаза. После кератопротезирования освидетельствуемые по всем графам Расписания болезней признаются негодными к военной службе с исключением с воинского учета независимо от функций глаза.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31. Афакия и артифакия на одном глазу расценивается как двухсторонняя, если на втором глазу имеется помутнение хрусталика, понижающее остроту зрения этого глаза до 0,4 и ниже.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интраокулярной коррекции на обоих глазах годность освидетельствуемых по графе III Расписания болезней определяется индивидуально в зависимости от функций глаза. При односторонней афакии постановление о годности к военной службе освидетельствуемых по графам III-IV Расписания болезней принимается в зависимости от остроты зрения с практически переносимой коррекцией любого вида, в т.ч. интраокулярными и контактными линзами по пункту 35 Расписания болезней. При коррекции обычными стеклами разница в их силе для лучшего и худшего глаза, как правило, должна быть не более 2,0 Д.</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Вывих, подвывих хрусталика и артифакия оцениваются как афакия. Если при этом имеется воспаления или глазная гипертензия, то постановление принимается по пунктам 30 или 33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Кандидаты в вузы, имеющие интраокулярную коррекцию, признаются негодными к поступлению.</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32. К подпункту "а" пункта 32 Расписания болезней относятся последствия перенесенной отслойки сетчатки нетравматической этиологии на обоих глазах независимо от остроты зрения.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Освидетельствуемые по гр. III Расписания болезней после перенесенной отслойки сетчатки нетравматической этиологии могут быть признаны негодными к военной службе в мирное время, ограниченно годными II степени в военное время только в порядке индивидуальной оценки при условии хорошей остроты зрения.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32 Расписания болезней относятся последствия оперативных вмешательств по поводу травматической отслойки сетчатки на обоих глазах с хорошим функциональным исходом.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32 Расписания болезней относятся последствия перенесенной отслойки сетчатки любой этиологии на любом глазу.</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Призывники, военнослужащие по призыву, перенесшие операцию по поводу рецидива нетравматической отслойки сетчатки, по подпункту "б" пункта 32 Расписания болезней не годны к военной службе в мирное время.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Освидетельствуемые по графе III Расписания болезней, перенесшие операцию по поводу рецидива нетравматической отслойки сетчатки на одном глазу при хороших зрительных функциях годны к службе вне строя, поступающие в вузы - негодны к военной службе.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33. Диагноз глаукомы должен быть подтвержден в условиях стационара. Вопрос о годности к военной службе решается только после лечения (медикаментозного или хирургического) с учетом степени стабилизации функции. К данной статье относится также и вторичная глаукома.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34. Пункт 34 Расписания болезней предусматривает атрофию зрительного нерва любой этиологии. При не прогрессирующей атрофии зрительного нерва годность к военной службе определяется в зависимости от функций глаза (острота зрения, поле зрения и др.). Поступающие в ВУЗы - негодны к военной службе.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 стойкой гемианопсии постановление принимается по пункту "а". К пункту "б" относятся случаи, когда поле зрения на одном глазу снаружи </w:t>
            </w:r>
            <w:r w:rsidRPr="00B4346C">
              <w:rPr>
                <w:rFonts w:ascii="Times New Roman" w:eastAsia="Times New Roman" w:hAnsi="Times New Roman" w:cs="Times New Roman"/>
                <w:color w:val="2B2B2B"/>
                <w:sz w:val="24"/>
                <w:szCs w:val="24"/>
                <w:lang w:eastAsia="ru-RU"/>
              </w:rPr>
              <w:lastRenderedPageBreak/>
              <w:t>составляет 30 градусов и менее.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стойкой гемианоптической скотомы, нарушающей функцию зрения на обоих глазах, годность освидетельствуемых по гр. III Расписания болезней определяется индивидуально, а освидетельствуемые по другим графам Расписания болезней - негодны.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стойких парацентральных скотомах, затрудняющих профессиональную деятельность, годность к военной службе освидетельствуемых по графе III Расписания болезней определяется индивидуально с учетом военной специальности и функции органа зрения.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35. К подпункту "а" пункта 35 Расписания болезней относится и стойкая диплопия после травмы глазницы с повреждением мышц глаза.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Если нистагм является одним из признаков поражения нервной системы или вестибулярного аппарата, постановление принимается по основному заболеванию. При значительно пониженном зрении постановление принимается по пункту 37 Расписания болезней. Нистагмоидные подергивания глаза при крайних отведениях глазных яблок не являются препятствием к военной службе, поступлению в вузы, для подготовки к службе по специальности оператора радиолокационной станции или противотанкового управляемого реактивного снаряда.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содружественном косоглазии менее 15 градусов диагноз должен быть подтвержден путем проверки бинокулярного зрения (выявлением установочного движения с помощью поляроидного диплоскопа или цветного прибора Фридмана, или методом Кальфа).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Наличие бинокулярного зрения показывает, что содружественного косоглазия нет. При альтернирующем косоглазии с хорошим зрением обоих глаз следует воздержаться от операции из-за возможности появления после нее диплопии.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36. Для годности к военной службе острота зрения с коррекцией должна быть не ниже 0,5 на один и не ниже 0,05 на другой глаз. В сомнительных случаях острота зрения определяется с помощью контрольных методов исследования.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У освидетельствуемых по графам I и III Расписания болезней при определении годности к военной службе острота зрения каждого глаза </w:t>
            </w:r>
            <w:r w:rsidRPr="00B4346C">
              <w:rPr>
                <w:rFonts w:ascii="Times New Roman" w:eastAsia="Times New Roman" w:hAnsi="Times New Roman" w:cs="Times New Roman"/>
                <w:color w:val="2B2B2B"/>
                <w:sz w:val="24"/>
                <w:szCs w:val="24"/>
                <w:lang w:eastAsia="ru-RU"/>
              </w:rPr>
              <w:lastRenderedPageBreak/>
              <w:t>учитывается с коррекцией любыми стеклами, в том числе и комбинированными, или контактными линзами (в случаях хорошей - не менее 20 часов в сутки - переносимости, отсутствия диплопии и раздражения глаз, наличия бинокулярного зрения).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коррекции зрения обычными сферическими стеклами, а также при некоррегированной анизометропии у освидетельствуемых по всем графам Расписания болезней учитывается острота зрения с практически переносимой бинокулярной коррекцией, т.е. с разницей в силе стекол для лучшего и худшего глаза или с разницей преломляющей силы линзы в двух главных меридианах на лучшем глазу при коррекции астигматизма цилиндрическими или комбинированными стеклами, как правило, не более 2,0 Д.</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Лица, пользующиеся контактными линзами, должны иметь обычные очки, острота зрения в которых обеспечивает выполнение служебных обязанностей.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У поступающих в военные учебные заведения острота зрения с коррекцией, в том числе и контактными линзами, не превышающими указанного ниже предела рефракции, определяется только при наличии у них близорукости или близорукого астигматизма (простого или сложного), а при прочих причинах понижения остроты зрения (в т.ч. при дальнозоркости, дальнозорком и смешанном астигматизме) - без коррекции.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У поступающих в командные военно-морские, командные и пограничные училища и на командные факультеты (отделения) этих родов войск при других военных училищах острота зрения на каждый глаз без коррекции должна быть не ниже 0,8 для дали и 1,0 для близи.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Поступающие в командные танковые и воздушно-десантные училища должны иметь остроту зрения на каждый глаз без коррекции не ниже 0,6 для дали и 0,8 для близи. Для них допускаются на лучшем глазу близорукость и дальнозоркость в меридиане наибольшей аметропии не более 2,0 Д, астигматизм любого вида с разницей рефракции в двух главных меридианах не более 1,0 Д.</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Поступающие в инженерно-командные и инженерные училища ракетных войск, а также в командные автомобильные, зенитно-ракетные, </w:t>
            </w:r>
            <w:r w:rsidRPr="00B4346C">
              <w:rPr>
                <w:rFonts w:ascii="Times New Roman" w:eastAsia="Times New Roman" w:hAnsi="Times New Roman" w:cs="Times New Roman"/>
                <w:color w:val="2B2B2B"/>
                <w:sz w:val="24"/>
                <w:szCs w:val="24"/>
                <w:lang w:eastAsia="ru-RU"/>
              </w:rPr>
              <w:lastRenderedPageBreak/>
              <w:t>химической защиты, топографическое училища, на командные факультеты (отделения) этих родов войск при других военных училищах в военный инженерный институт им.А.Ф.Можайского для подготовки по специальностям: инженер-механик, инженер-электрик, инженер электронной техники - оптик и инженер электронной техники автоматических систем управления должны иметь остроту зрения на каждый глаз без коррекции не ниже 0,5 для дали и 0,8 для близи. Для них допускается на лучшем глазу близорукость или дальнозоркость в меридиане наибольшей аметропии не более 3,0 Д, а астигматизм любого вида с разницей рефракции в двух главных меридианах не более 1,0 Д.</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У кандидатов, освидетельствуемых по графам II и III Расписания болезней и поступающих в Военно-медицинскую академию Российской Федерации острота зрения на каждый глаз должна быть не ниже 0,8 для дали с коррекцией, а для близи без коррекции. Для них допускаются на лучшем глазу близорукость или дальнозоркость не более 3,0 Д, астигматизм любого вида с разницей рефракцией в двух главных меридианах не более 2,0 Д.</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У кандидатов, освидетельствуемых по графе II Расписания болезней и поступающих во все другие, не указанные выше военные училища и на их факультеты (отделения), военные институты, факультеты военных академий и институтов, острота зрения должна быть для дали с коррекцией, а для близи без коррекции, не ниже 0,8 на один глаз и не ниже 0,5 на другой глаз. Для кандидатов в эти вузы допускаются на лучшем глазу близорукость или дальнозоркость в меридиане наибольшей аметропии не более 4,0 Д, астигматизм любого вида с разницей рефракции в двух главных меридианах не более 2,0 Д. При условии, если документально подтверждается (учетная форма № 025/у, другие документы длительного медицинского наблюдения) отсутствие прогрессирования близорукости в течение последних двух лет, то допускается поступление в военные институты и на факультеты военных академий и институтов кандидатов с близорукостью на лучшем глазу до 5,0 Д. За прогрессирование следует принимать усиление рефракции на 0,5 Д и более в год.</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У офицеров, поступающих в Военную академию Федеральной Службы </w:t>
            </w:r>
            <w:r w:rsidRPr="00B4346C">
              <w:rPr>
                <w:rFonts w:ascii="Times New Roman" w:eastAsia="Times New Roman" w:hAnsi="Times New Roman" w:cs="Times New Roman"/>
                <w:color w:val="2B2B2B"/>
                <w:sz w:val="24"/>
                <w:szCs w:val="24"/>
                <w:lang w:eastAsia="ru-RU"/>
              </w:rPr>
              <w:lastRenderedPageBreak/>
              <w:t>Безопасности Российской Федерации острота зрения на каждый глаз без коррекции должна быть не ниже 0,5 для дали и не ниже 0,8 для близи, а у поступающих во все другие ВУЗы - для дали без коррекции не ниже 0,5 на один глаз и не ниже 0,1 на другой глаз или с коррекцией для дали и близи не ниже 0,6 на один глаз и не ниже 0,4 на другой глаз. При наличии у них на лучшем глазу близорукости или дальнозоркости в меридиане наибольшей аметропии более 6,0 Д, а астигматизма с разницей рефракции в двух главных меридианах более 3,0 Д они признаются негодными к поступлению в вуз.</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Годность операторов радиолокационных станций к службе по военной специальности при остроте зрения ниже 1,0 вдаль с коррекцией или близи без коррекции по графе I Расписания болезней определяется индивидуально.</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помутнениях хрусталика любой этиологии, которые выявляются не только с помощью щелевой лампы, но и при исследовании в проходящем свете и при боковом освещении при расширенных зрачках, освидетельствуемые по графе V Расписания болезней негодны к работе с источниками ионизирующего излучения независимо от размера, количества, локализации помутнений и состояния функций глаза. Освидетельствуемые по графе VI Расписания болезней признаются негодными к работе с источниками излучений только при прогрессирующем помутнении хрусталика, сопровождающемся понижением остроты зрения, а также в тех случаях, когда есть несомненные основания считать имеющиеся помутнения хрусталика вызванными проникающей радиацией при типичной картине "Лучевой катаракты" с локализацией помутнений вблизи заднего полюса хрусталика. Так называемые цветная переливчивость, радужность глыбки, зернышки и вакуоли, обнаруживаемые в хрусталике только при исследовании со щелевой лампой, не являются для освидетельствуемых по графе V Расписания болезней противопоказанием к работе с источниками ионизирующих излучений.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Лица, работающие с источниками излучений, при обнаружении у них при биомикроскопии помутнений под задней капсулой хрусталика, берутся на учет. При наличии убедительных признаков прогрессирования </w:t>
            </w:r>
            <w:r w:rsidRPr="00B4346C">
              <w:rPr>
                <w:rFonts w:ascii="Times New Roman" w:eastAsia="Times New Roman" w:hAnsi="Times New Roman" w:cs="Times New Roman"/>
                <w:color w:val="2B2B2B"/>
                <w:sz w:val="24"/>
                <w:szCs w:val="24"/>
                <w:lang w:eastAsia="ru-RU"/>
              </w:rPr>
              <w:lastRenderedPageBreak/>
              <w:t>помутнений хрусталика (значительное увеличение числа и размера их) принимается постановление о негодности к работе с источниками ионизирующих излучений.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Врожденное отложение пигмента на передней капсуле хрусталика, не понижающее остроты зрения, не является противопоказанием к работе с источниками ионизирующих излучений и к поступлению в вузы.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37. Вид и степень аномалии рефракции определяется с помощью скиаскопии или рефрактометрии.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пункте 37 Расписания болезней указаны те степени аномалии рефракции любого глаза, установленные в условиях циклоплегии (при отсутствии противопоказаний к применению мидриатиков), при которых острота зрения с коррекцией не дает основания для применения ст.36 Расписания болезней, но характер и степень аномалии рефракции таковы, что полученную остроту зрения следует считать неустойчивой.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случаях, когда при указанных в настоящей статье аномалиях рефракции по графам III, IV и VI Расписания болезней предусмотрена индивидуальная оценка годности, а острота зрения с коррекцией не препятствует годности к военной службе, решающее значение придается остроте зрения.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38. При диагностике видов и степеней понижения цветоощущения следует руководствоваться методическими указаниями к полихроматическим таблицам Рабкина 8-го и более поздних изданий.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дихромазии и аномальной трихромазии типов "А" и "В" водители автомобилей всех типов, танков и других боевых машин, рулевые, сигнальщики-наблюдатели, дальномерщики признаются негодными к службе по военной специальности.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аномальной трихромазии типа "С" относятся состояния, при которых освидетельствуемые правильно распознают в таблицах Рабкина 8-го и более поздних изданий более 12 таблиц при обязательном распознании XVIII таблицы.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Аномальная трихромазия типа "С" не является противопоказанием к военной службе во всех частях Вооруженных Сил, (кроме химических войск) и по всем военным специальностям, включая водителей всех видов транспортных средств (кроме железнодорожного), а также к поступлению </w:t>
            </w:r>
            <w:r w:rsidRPr="00B4346C">
              <w:rPr>
                <w:rFonts w:ascii="Times New Roman" w:eastAsia="Times New Roman" w:hAnsi="Times New Roman" w:cs="Times New Roman"/>
                <w:color w:val="2B2B2B"/>
                <w:sz w:val="24"/>
                <w:szCs w:val="24"/>
                <w:lang w:eastAsia="ru-RU"/>
              </w:rPr>
              <w:lastRenderedPageBreak/>
              <w:t>во все вузы (кроме вузов химической защиты, вузов по подготовке летчиков, штурманов и водителей железнодорожного транспорта).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39. Предусматривает временное расстройство зрения после перенесенных острых заболеваний роговой, радужной и других оболочек глаза, а также после травм и оперативных вмешательств.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заболеваниях, не требующих длительного стационарного лечения больного и не ведущих к нарушению функций глаза, призывники признаются годными к военной службе.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Военнослужащие после лечения по поводу трахомы в отпуске по болезни не нуждаются. В необходимых случаях, может быть принято постановление о нуждаемости их в освобождении с проведением лечебно-профилактических мероприятий.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40. Военнослужащие, страдающие хронической рецидивирующей экземой наружного слухового прохода и ушной раковины, околоушной области, хроническим диффузным наружным отитом, экзостозы слухового прохода, приобретенное сужение слухового прохода, при отсутствии эффекта от лечения в стационарных условиях негодны к службе по военной специальности, связанной с ношением шлема или пользованием переговорной аппаратурой.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41. Кроме осложненных форм хронического гнойного эпитимпанита, сюда же относятся состояния после проведенной операции с неполной эпидермизацией операционной полости при наличии в ней гноя, грануляций или холеостеатомоподобных масс, так как в подобных случаях гнойный процесс в ухе, несмотря на операцию, нельзя считать закончившимся.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хронических эпитимпанитах предлагается оперативное лечение.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После радикальных или реконструктивно-восстановительных операций на среднем ухе с хорошими ближайшими результатами призывникам по пункту 45 графы I Расписания болезней предоставляется отсрочка от призыва на военную службу сроком до 6 месяцев, военнослужащие по призыву нуждаются в освобождении с тем, чтобы они имели возможность пользоваться амбулаторным лечением у отоларинголога или находиться под наблюдением врача воинской части.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Призывники с сухими перфорациями барабанной перепонки, </w:t>
            </w:r>
            <w:r w:rsidRPr="00B4346C">
              <w:rPr>
                <w:rFonts w:ascii="Times New Roman" w:eastAsia="Times New Roman" w:hAnsi="Times New Roman" w:cs="Times New Roman"/>
                <w:color w:val="2B2B2B"/>
                <w:sz w:val="24"/>
                <w:szCs w:val="24"/>
                <w:lang w:eastAsia="ru-RU"/>
              </w:rPr>
              <w:lastRenderedPageBreak/>
              <w:t>сопровождающимися хроническими гнойными или полипозными заболеваниями околоносовых пазух, состояния после радикальной и реконструктивно-восстановительных операций с полным прекращением процесса и полной, стойкой эпидермизацией послеоперационных полостей освидетельствуются по подпункту "б" пункта 41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понижении слуха и нарушении барофункций уха освидетельствуемые рассматриваются по соответствующим пунктам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Военнослужащие по контракту с указанными в пункте "а" данной статьи Расписания болезней формами хронического гнойного отита при мало пострадавшей слуховой функции и отсутствии поражения вестибулярного аппарата, в отдельных случаях, в порядке индивидуальной оценки, в мирное время, могут быть признаны годными к военной службе.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41 Расписания болезней относится так называемый сухой средний отит (или хронический катар среднего уха), не сопровождающийся понижением слуха и нарушением барофункции уха. Рубцы на месте бывших перфораций, обызвествление барабанной перепонки при хорошей подвижности ее, мало пострадавшем слухе и не нарушенной барофункции уха не дают основания для применения этой статьи.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42. К подпункту "а" пункта 42 Расписания болезней относятся резко выраженные меньероподобные заболевания, а также другие тяжелые формы вестибулярных расстройств органического или функционального характера, приступы которых наблюдались при стационарном обследовании или удостоверены специализированным лечебным (лечебно-профилактическим) или военным лечебно-профилактическим учреждением.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42 Расписания болезней относятся случаи меньероподобных заболеваний, приступы которых протекают кратковременно с умеренно выраженными вестибулярно-вегетативными расстройствами.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"в" пункта 42 Расписания болезней относятся случаи резко повышенной чувствительности к укачиванию при отсутствии симптомов </w:t>
            </w:r>
            <w:r w:rsidRPr="00B4346C">
              <w:rPr>
                <w:rFonts w:ascii="Times New Roman" w:eastAsia="Times New Roman" w:hAnsi="Times New Roman" w:cs="Times New Roman"/>
                <w:color w:val="2B2B2B"/>
                <w:sz w:val="24"/>
                <w:szCs w:val="24"/>
                <w:lang w:eastAsia="ru-RU"/>
              </w:rPr>
              <w:lastRenderedPageBreak/>
              <w:t>вестибулярных расстройств и заболеваний других органов и полном отсутствии привыкания к морской качке. При повышенной чувствительности к укачиванию нельзя ограничиваться исследованием лишь вестибулярной функции без глубокого всестороннего исследования всего организма, так как вегетативные рефлексы могут исходить не только из ушного лабиринта, но и из других органов.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Результаты вестибулометрии, в ряде случаев, оцениваются совместно с невропатологом.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подозрении на временный характер вестибулярных расстройств необходимо всесторонне, нередко стационарное обследование и лечение.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медицинском освидетельствовании кандидатов во все ВУЗы исследование вестибулярного аппарата трехкратным опытом отолитовой реакции или пробой непрерывной кумуляции ускорений Кориолиса обязательно.</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43. Глухотой следует считать отсутствие восприятия крика у ушной раковины.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44. При определении степени понижения слуха необходимо, кроме обычного обследования шепотной речью, повторные специальные обследования разговорной и шепотной речью, камертонами и тональная пороговая аудиометрия с обязательным определением барофункции ушей. При понижении слуха, определяющем изменение категории годности к военной службе, указанные исследования проводятся многократно (не менее 3 раз за период обследования).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Однократное обследование слуха недостаточно для сравнения правильности и однородности показаний освидетельствуемого. При подозрении на полную глухоту на одно или оба уха используют приемы объективного определения глухоты: применение трещотки Барани, опыт Говсеева, Попова, Штенгера, Хилова и др. Военнослужащие с пониженным слухом назначаются на должности и работу с учетом этого недостатка.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 индивидуальной оценке годности к военной службе учитываются конкретные условия службы военнослужащего, характеристика командования и, данные функционального обследования слуха путем проверки слышимости через наушники при применении </w:t>
            </w:r>
            <w:r w:rsidRPr="00B4346C">
              <w:rPr>
                <w:rFonts w:ascii="Times New Roman" w:eastAsia="Times New Roman" w:hAnsi="Times New Roman" w:cs="Times New Roman"/>
                <w:color w:val="2B2B2B"/>
                <w:sz w:val="24"/>
                <w:szCs w:val="24"/>
                <w:lang w:eastAsia="ru-RU"/>
              </w:rPr>
              <w:lastRenderedPageBreak/>
              <w:t>электроакустических средств связи (телефоны, радиосвязь).</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Годность военнослужащих с понижением слуха, предусмотренным подпунктом "в" пункта 44 Расписания болезней, к службе по военной специальности оператора радиолокационной станции определяется индивидуально.</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После слухоулучшающих операций освидетельствуемые по графе III Расписания болезней в отдельных случаях, по пункту 45 Расписания болезней нуждаются в отпуске по болезни. По окончании отпуска по болезни годность их к военной службе определяется в зависимости от исходов лечения по подпунктам "а" или "б" пункта 45 Расписания болезней. К службе в частях специального назначения, Национальной гвардии и Пограничных частях они негодны.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45. Постановление о нуждаемости военнослужащих в отпуске по болезни после перенесенных заболеваний, травм, операций может быть принято после окончания стационарного лечения в зависимости от их общего состояния и при условии, что специальное лечение закончено, но для полного восстановления работоспособности больного требуется срок не менее одного-двух месяцев.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46. К подпункту "а" пункта 46 Расписания болезней, кроме заболеваний сердечно-сосудистой системы с сердечной недостаточностью тяжелой степени тяжести IV ФК относятся: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комбинированные и (или) сочетанные приобретенные пороки сердца при наличии или отсутствии сердечной недостаточности;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изолированные аортальные пороки сердца;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обширная облитерация перикарда;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изолированный стеноз левого атриовентрикулярного отверстия;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дилатационная и рестриктивная кардиомиопатия, гипертрофическая кардиомиопатия с обструкцией выносящего тракта левого желудочка;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последствия оперативных вмешательств на клапанном аппарате сердца, имплантация искусственного водителя ритма при наличии сердечной недостаточности I-</w:t>
            </w:r>
            <w:r w:rsidRPr="00B4346C">
              <w:rPr>
                <w:rFonts w:ascii="Times New Roman" w:eastAsia="Times New Roman" w:hAnsi="Times New Roman" w:cs="Times New Roman"/>
                <w:color w:val="2B2B2B"/>
                <w:sz w:val="24"/>
                <w:szCs w:val="24"/>
                <w:lang w:val="en-US" w:eastAsia="ru-RU"/>
              </w:rPr>
              <w:t>IV</w:t>
            </w:r>
            <w:r w:rsidRPr="00B4346C">
              <w:rPr>
                <w:rFonts w:ascii="Times New Roman" w:eastAsia="Times New Roman" w:hAnsi="Times New Roman" w:cs="Times New Roman"/>
                <w:color w:val="2B2B2B"/>
                <w:sz w:val="24"/>
                <w:szCs w:val="24"/>
                <w:lang w:eastAsia="ru-RU"/>
              </w:rPr>
              <w:t> ФК;</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 стойкие, не поддающиеся лечению нарушения ритма сердца и проводимости (полная AV-блокада, AV-блокада II степени, политопная желудочковая экстрасистолия, пароксизмальные тахиаритмии, синдром </w:t>
            </w:r>
            <w:r w:rsidRPr="00B4346C">
              <w:rPr>
                <w:rFonts w:ascii="Times New Roman" w:eastAsia="Times New Roman" w:hAnsi="Times New Roman" w:cs="Times New Roman"/>
                <w:color w:val="2B2B2B"/>
                <w:sz w:val="24"/>
                <w:szCs w:val="24"/>
                <w:lang w:eastAsia="ru-RU"/>
              </w:rPr>
              <w:lastRenderedPageBreak/>
              <w:t>слабости синусового узла).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отдельных случаях лица офицерского состава, не достигшие предельного возраста состояния на военной службе, при сохраненной работоспособности, после имплантации искусственного водителя ритма, перенесшие аортокоронарное шунтирование, а также после ограниченного инфаркта миокарда, при наличии преходящего нарушения ритма сердца и проводимости, в порядке индивидуальной оценки по подпункту "б" пункта 46 Расписания болезней могут быть признаны годными к службе вне строя.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46 Расписания болезней относятся заболевания сердца и сосудов с сердечной недостаточностью средней степени тяжести III ФК.</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Лица со стойкими нарушениями ритма сердца и проводимости с пароксизмальными тахиаритмиями, а также с синдромом WPW, слабости синусового узла освидетельствуются по пункту "а", "б" или "в", в зависимости от степени сердечной недостаточности и расстройства коронарного кровообращения: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аневризма сердца или аорты;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отдельные стойкие (длительностью более 7 суток), не поддающиеся лечению формы нарушения ритма сердца (пароксизмальная тахикардия, политопная желудочковая экстрасистолия, требующие антиаритмической терапии, возобновляющиеся после прекращения лечения, нарушения проводимости (полная атриовентрикулярная блокада, постоянная AV-блокада I-II степени, полные внутрижелудочковые блокады, синдром слабости синусового узла.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Функциональная (вагусная) AV-блокада I степени (нормализация AV-проводимости возникает при физической нагрузке или после внутривенного введения 0,5-1 мг атропина-сульфата), неполная блокада правой ножки лучка Гиса, синдром CLC не являются основанием для применения настоящего пункта, не препятствуют прохождению военной службы, поступлению в военно-учебные заведения и военный лицей.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Свидетельствуемым по графам I, II Расписания болезней с изолированными приобретенными пороками сердца (кроме указанных в пункте "а") заключение выносится по пункту "б" или "в", в зависимости </w:t>
            </w:r>
            <w:r w:rsidRPr="00B4346C">
              <w:rPr>
                <w:rFonts w:ascii="Times New Roman" w:eastAsia="Times New Roman" w:hAnsi="Times New Roman" w:cs="Times New Roman"/>
                <w:color w:val="2B2B2B"/>
                <w:sz w:val="24"/>
                <w:szCs w:val="24"/>
                <w:lang w:eastAsia="ru-RU"/>
              </w:rPr>
              <w:lastRenderedPageBreak/>
              <w:t>от наличия сердечной недостаточности.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Свидетельствуемым по графам III Расписания болезней с изолированными аортальными пороками сердца (кроме указанных в пункте "а") заключение выносится по пункту "в".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46 Расписания болезней относится первичный пролапс митрального и других клапанов сердца, миокардитический кардиосклероз, сопровождающийся преходящим нарушением ритма сердца и проводимости с сердечной недостаточностью легкой степени тяжести II ФК:</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повторные атаки ревматизма;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гипертрофическая кардиомиопатия при сердечной недостаточности I ФК или без признаков сердечной недостаточности;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состояние после хирургического лечения по поводу врожденных или приобретенных пороков сердца, имплантации искусственного водителя ритма при отсутствии признаков сердечной недостаточности.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Офицеры, не достигшие предельного возраста пребывания на военной службе, после хирургического лечения по поводу врожденных или приобретенных пороков сердца могут направляться на освидетельствование для определения категории годности к военной службе через 4 месяца после операции.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Сердечная недостаточность </w:t>
            </w:r>
            <w:r w:rsidRPr="00B4346C">
              <w:rPr>
                <w:rFonts w:ascii="Times New Roman" w:eastAsia="Times New Roman" w:hAnsi="Times New Roman" w:cs="Times New Roman"/>
                <w:color w:val="2B2B2B"/>
                <w:sz w:val="24"/>
                <w:szCs w:val="24"/>
                <w:lang w:val="en-US" w:eastAsia="ru-RU"/>
              </w:rPr>
              <w:t>I</w:t>
            </w:r>
            <w:r w:rsidRPr="00B4346C">
              <w:rPr>
                <w:rFonts w:ascii="Times New Roman" w:eastAsia="Times New Roman" w:hAnsi="Times New Roman" w:cs="Times New Roman"/>
                <w:color w:val="2B2B2B"/>
                <w:sz w:val="24"/>
                <w:szCs w:val="24"/>
                <w:lang w:eastAsia="ru-RU"/>
              </w:rPr>
              <w:t>-II ФК должна быть подтверждена кардиогемодинамическими показателями, выявляемыми при эхокардиографии (снижение фракции выброса, увеличение систолического и диастолического размеров левого желудочка и предсердия, появление потоков регургитации над митральным и аортальным клапанами, снижение скорости циркулярного укорочения волокон миокарда), а также результатами велоэргометрии для оценки индивидуальной переносимости физической нагрузки в сочетании с анализом клинических проявлений заболевания.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Свидетельствуемые по графе I Расписания болезней, перенесшие первичный активный ревматизм, по пункту 52 Расписания болезней предоставляется отсрочка на 6 месяцев от призыва на военную службу.</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"г" пункта 46 Расписания болезней относятся стойко компенсированные исходы заболеваний мышцы сердца, первичный </w:t>
            </w:r>
            <w:r w:rsidRPr="00B4346C">
              <w:rPr>
                <w:rFonts w:ascii="Times New Roman" w:eastAsia="Times New Roman" w:hAnsi="Times New Roman" w:cs="Times New Roman"/>
                <w:color w:val="2B2B2B"/>
                <w:sz w:val="24"/>
                <w:szCs w:val="24"/>
                <w:lang w:eastAsia="ru-RU"/>
              </w:rPr>
              <w:lastRenderedPageBreak/>
              <w:t>пролапс митрального и других клапанов сердца без нарушения ритма, проводимости и сопровождающиеся I ФК.</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Перенесенные неревматические миокардиты без перехода в миокардиосклероз и при отсутствии нарушений ритма сердца и проводимости не являются основанием для применения настоящего пункта, не препятствуют поступлению в военно-учебное заведение и училища.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Сердечная недостаточность I стадии у призывников, военнослужащих, перенесших в течение последнего года какое-либо заболевание сердца и сосудов, должна быть объективизирована рядом гемодинамических показателей, выявляемых при дозированной физической нагрузке. При этом следует учитывать, что у здоровых лиц возможно выявление скрытой недостаточности общего кровообращения, обусловленной неперенесенным заболеванием сердечно-сосудистой системы, а недостаточной физической тренированностью, и в связи с этим, низкой толерантностью к физическим нагрузкам.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Перенесенные миокардиты различной этиологии, без исхода в миокардиосклероз, сердечную недостаточность и нарушение ритма сердца, не являются препятствием для прохождения военной службы и поступлению в вузы.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47. В целях военно-врачебной экспертизы используется классификация степеней артериальной гипертензии (ВНОК, 2010) и трехстадийная классификация гипертонической болезни (ВОЗ, 1996, ВНОК, 2010), в зависимости от степени нарушения функции "органов-мишеней".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"а" пункта 47 относится гипертоническая болезнь III стадии, которая характеризуется высокими показателями артериального давления (в покое - систолическое давление составляет 180 мм.рт.ст. и выше, диастолическое - 110 мм.рт.ст. и выше), подтвержденными в том числе результатами суточного мониторирования артериального давления. Показатели артериального давления могут быть снижены у лиц, перенесших инфаркт миокарда или инсульт. В клинической картине преобладают тяжелые сосудистые расстройства, которые тесно и непосредственно связаны с синдромом артериальной гипертензии (крупноочаговый инфаркт миокарда, расслаивающая аневризма аорты, </w:t>
            </w:r>
            <w:r w:rsidRPr="00B4346C">
              <w:rPr>
                <w:rFonts w:ascii="Times New Roman" w:eastAsia="Times New Roman" w:hAnsi="Times New Roman" w:cs="Times New Roman"/>
                <w:color w:val="2B2B2B"/>
                <w:sz w:val="24"/>
                <w:szCs w:val="24"/>
                <w:lang w:eastAsia="ru-RU"/>
              </w:rPr>
              <w:lastRenderedPageBreak/>
              <w:t>геморрагический, ишемический инсульты, генерализованное сужение артерий сетчатки с кровоизлияниями или экссудатами и отеком соска зрительного нерва, с нарушением функции почек с уровнем сывороточного креатинина более 133 мкмоль/л и (или) клиренсом креатинина менее 60 мл/мин. (формула Кокрофта-Гаулта), протеинурией более 300 мг/сут.</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случае, если диагноз III стадии гипертонической болезни установлен только в связи с перенесенными малым инсультом и (или) мелкоочаговым инфарктом миокарда, военнослужащие, проходящие военную службу по контракту, освидетельствуются по подпункту "б".</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47относится гипертоническая болезнь II стадии с артериальной гипертензией II степени (в покое - систолическое давление составляет 160 мм.рт.ст. и выше, диастолическое - 100 мм.рт.ст. и выше), не достигающей оптимальных показателей без проведения постоянной медикаментозной терапии, подтвержденных, в том числе, результатами повторного суточного мониторирования артериального давления и умеренным нарушением функции "органов-мишеней".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клинической картине II стадии гипертонической болезни с умеренным нарушением функции "органов-мишеней" преобладают сосудистые расстройства, которые не всегда тесно и непосредственно связаны с гипертензивным синдромом (инфаркт миокарда, стойкие нарушения ритма сердца и (или) проводимости, наличие атеросклеротических изменений в магистральных артериях с умеренным нарушением функции и др.). Кроме того, возможны церебральные расстройства - гипертонические церебральные кризы, транзиторные ишемические атаки или дисциркуляторная энцефалопатия </w:t>
            </w:r>
            <w:r w:rsidRPr="00B4346C">
              <w:rPr>
                <w:rFonts w:ascii="Times New Roman" w:eastAsia="Times New Roman" w:hAnsi="Times New Roman" w:cs="Times New Roman"/>
                <w:color w:val="2B2B2B"/>
                <w:sz w:val="24"/>
                <w:szCs w:val="24"/>
                <w:lang w:val="en-US" w:eastAsia="ru-RU"/>
              </w:rPr>
              <w:t>II</w:t>
            </w:r>
            <w:r w:rsidRPr="00B4346C">
              <w:rPr>
                <w:rFonts w:ascii="Times New Roman" w:eastAsia="Times New Roman" w:hAnsi="Times New Roman" w:cs="Times New Roman"/>
                <w:color w:val="2B2B2B"/>
                <w:sz w:val="24"/>
                <w:szCs w:val="24"/>
                <w:lang w:eastAsia="ru-RU"/>
              </w:rPr>
              <w:t> стадии с двигательными, чувствительными, речевыми, мозжечковыми, вестибулярными и другими расстройствами, а также стенокардия напряжения II ФК и (или) хроническая сердечная недостаточность II ФК.</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47 относится гипертоническая болезнь </w:t>
            </w:r>
            <w:r w:rsidRPr="00B4346C">
              <w:rPr>
                <w:rFonts w:ascii="Times New Roman" w:eastAsia="Times New Roman" w:hAnsi="Times New Roman" w:cs="Times New Roman"/>
                <w:color w:val="2B2B2B"/>
                <w:sz w:val="24"/>
                <w:szCs w:val="24"/>
                <w:lang w:val="en-US" w:eastAsia="ru-RU"/>
              </w:rPr>
              <w:t>II</w:t>
            </w:r>
            <w:r w:rsidRPr="00B4346C">
              <w:rPr>
                <w:rFonts w:ascii="Times New Roman" w:eastAsia="Times New Roman" w:hAnsi="Times New Roman" w:cs="Times New Roman"/>
                <w:color w:val="2B2B2B"/>
                <w:sz w:val="24"/>
                <w:szCs w:val="24"/>
                <w:lang w:eastAsia="ru-RU"/>
              </w:rPr>
              <w:t> стадии с артериальной гипертензией I-</w:t>
            </w:r>
            <w:r w:rsidRPr="00B4346C">
              <w:rPr>
                <w:rFonts w:ascii="Times New Roman" w:eastAsia="Times New Roman" w:hAnsi="Times New Roman" w:cs="Times New Roman"/>
                <w:color w:val="2B2B2B"/>
                <w:sz w:val="24"/>
                <w:szCs w:val="24"/>
                <w:lang w:val="en-US" w:eastAsia="ru-RU"/>
              </w:rPr>
              <w:t>II</w:t>
            </w:r>
            <w:r w:rsidRPr="00B4346C">
              <w:rPr>
                <w:rFonts w:ascii="Times New Roman" w:eastAsia="Times New Roman" w:hAnsi="Times New Roman" w:cs="Times New Roman"/>
                <w:color w:val="2B2B2B"/>
                <w:sz w:val="24"/>
                <w:szCs w:val="24"/>
                <w:lang w:eastAsia="ru-RU"/>
              </w:rPr>
              <w:t xml:space="preserve"> степени (в покое - систолическое давление составляет от 140 до 179 мм.рт.ст., диастолическое - от 90 до 109 мм.рт.ст.) с незначительным нарушением функции "органов-мишеней" (хроническая сердечная недостаточность I ФК, преходящие </w:t>
            </w:r>
            <w:r w:rsidRPr="00B4346C">
              <w:rPr>
                <w:rFonts w:ascii="Times New Roman" w:eastAsia="Times New Roman" w:hAnsi="Times New Roman" w:cs="Times New Roman"/>
                <w:color w:val="2B2B2B"/>
                <w:sz w:val="24"/>
                <w:szCs w:val="24"/>
                <w:lang w:eastAsia="ru-RU"/>
              </w:rPr>
              <w:lastRenderedPageBreak/>
              <w:t>нарушения ритма сердца и (или) проводимости, дисциркуляторная энцефалопатия I стадии) или без нарушения функции "органов-мишеней", а также I стадии с повышенными показателями артериального давления (в покое систолическое давление составляет от 140 до 159 мм.рт.ст., диастолическое - от 90 до 99 мм.рт.ст.). При I стадии гипертонической болезни возможно кратковременное повышение артериального давления до более высоких цифр. Признаки поражения "органов-мишеней" отсутствуют.</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Для II стадии гипертонической болезни характерны также гипертрофия левого желудочка (выявляемая при рентгенологическом исследовании (кардиоторакальный индекс &gt; 50 процентов), электрокардиографии (признак Соколова-Лайона &gt; 38 мм, Корнельское произведение &gt; 2440 мм х мс), эхокардиографии (индекс массы миокарда левого желудочка &gt; 125 г/м</w:t>
            </w:r>
            <w:r w:rsidRPr="00B4346C">
              <w:rPr>
                <w:rFonts w:ascii="Times New Roman" w:eastAsia="Times New Roman" w:hAnsi="Times New Roman" w:cs="Times New Roman"/>
                <w:color w:val="2B2B2B"/>
                <w:sz w:val="24"/>
                <w:szCs w:val="24"/>
                <w:vertAlign w:val="superscript"/>
                <w:lang w:eastAsia="ru-RU"/>
              </w:rPr>
              <w:t>2</w:t>
            </w:r>
            <w:r w:rsidRPr="00B4346C">
              <w:rPr>
                <w:rFonts w:ascii="Times New Roman" w:eastAsia="Times New Roman" w:hAnsi="Times New Roman" w:cs="Times New Roman"/>
                <w:color w:val="2B2B2B"/>
                <w:sz w:val="24"/>
                <w:szCs w:val="24"/>
                <w:lang w:eastAsia="ru-RU"/>
              </w:rPr>
              <w:t> для мужчин и &gt; 110 г/м</w:t>
            </w:r>
            <w:r w:rsidRPr="00B4346C">
              <w:rPr>
                <w:rFonts w:ascii="Times New Roman" w:eastAsia="Times New Roman" w:hAnsi="Times New Roman" w:cs="Times New Roman"/>
                <w:color w:val="2B2B2B"/>
                <w:sz w:val="24"/>
                <w:szCs w:val="24"/>
                <w:vertAlign w:val="superscript"/>
                <w:lang w:eastAsia="ru-RU"/>
              </w:rPr>
              <w:t>2</w:t>
            </w:r>
            <w:r w:rsidRPr="00B4346C">
              <w:rPr>
                <w:rFonts w:ascii="Times New Roman" w:eastAsia="Times New Roman" w:hAnsi="Times New Roman" w:cs="Times New Roman"/>
                <w:color w:val="2B2B2B"/>
                <w:sz w:val="24"/>
                <w:szCs w:val="24"/>
                <w:lang w:eastAsia="ru-RU"/>
              </w:rPr>
              <w:t> для женщин) и 1-2 дополнительных изменения в других "органах-мишенях" - сосудах глазного дна (генерализованное или локальное сужение сосудов сетчатки), почках (микроальбуминурия 30-300 мг/сут., протеинурия и (или) уровень креатинина 115-133 мкмоль/л для мужчин и 107-124 мкмоль/л для женщин; клиренс креатинина 60-89 мл/мин. (формула Кокрофта-Гаулта) и магистральных артериях (признаки утолщения стенки артерии (толщина комплекса "интима-медиа") при ультразвуковом исследовании (больше 0,9 мм) и (или) атеросклеротические бляшки в них).</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синдрома повышенного артериального давления, тесно связанного с наличием вегетативных расстройств (гипергидроз кистей рук, "красный" стойкий дермографизм, лабильность пульса и артериального давления при перемене положения тела и др.), освидетельствование проводится на основании пункта 51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Наличие гипертонической болезни у лиц, свидетельствуемых по графам </w:t>
            </w:r>
            <w:r w:rsidRPr="00B4346C">
              <w:rPr>
                <w:rFonts w:ascii="Times New Roman" w:eastAsia="Times New Roman" w:hAnsi="Times New Roman" w:cs="Times New Roman"/>
                <w:color w:val="2B2B2B"/>
                <w:sz w:val="24"/>
                <w:szCs w:val="24"/>
                <w:lang w:val="en-US" w:eastAsia="ru-RU"/>
              </w:rPr>
              <w:t>I</w:t>
            </w:r>
            <w:r w:rsidRPr="00B4346C">
              <w:rPr>
                <w:rFonts w:ascii="Times New Roman" w:eastAsia="Times New Roman" w:hAnsi="Times New Roman" w:cs="Times New Roman"/>
                <w:color w:val="2B2B2B"/>
                <w:sz w:val="24"/>
                <w:szCs w:val="24"/>
                <w:lang w:eastAsia="ru-RU"/>
              </w:rPr>
              <w:t> и II Расписания болезней, должно быть подтверждено обследованием в стационарных условиях и результатами документально подтвержденного предыдущего диспансерного наблюдения в течение не менее 12 месяцев, с обязательным неоднократным выполнением суточного мониторирования артериального давления.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В каждом случае гипертонической болезни проводится дифференциальная диагностика с симптоматическими гипертензиями. Освидетельствование лиц с симптоматической артериальной гипертензией проводится по основному заболеванию.</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выявлении ассоциированных с гипертонической болезнью заболеваний медицинское освидетельствование проводится также на основании соответствующих пунктов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48. Наличие ишемической болезни сердца должно быть подтверждено инструментальными методами исследования (обязательные - ЭКГ в покое и с нагрузочными пробами, эхокардиография, суточное ЭКГ-мониторирование; дополнительные: стресс-эхокардиография, коронарография и др.).</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48 Расписания болезней относятся: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стабильная стенокардия IV и III ФК;</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сердечная недостаточность III-II Б стадии , IV ФК и III ФК.</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этому же пункту относится (независимо от выраженности стенокардии и сердечной недостаточности):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аневризма сердца или крупноочаговый кардиосклероз, развившийся в результате обширного трансмурального или повторных инфарктов миокарда;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стойкие, не поддающиеся лечению формы нарушения ритма и проводимости сердца (полная AV-блокада, AV-блокада II степени, пароксизмальные тахиаритмии, политопная желудочковая экстрасистолия, синдром слабости синусового узла) вследствие ишемической болезни сердца;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распространенный стенозирующий процесс (свыше 75% в двух и более коронарных артериях); стеноз (более 50% ствола левой коронарной артерии) и (или) высокий изолированный стеноз (более 50%) передней межжелудочковой ветви левой коронарной артерии; стеноз (более 75%) правой коронарной артерии при правом типе кровоснабжения миокарда.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Сюда же относятся перенесшие коронарное шунтирование, имплантацию искусственного водителя ритма, коронарную ангиопластику. Офицеры, не достигшие предельного возраста пребывания на военной службе, при сохраненной способности исполнять обязанности военной службы, могут </w:t>
            </w:r>
            <w:r w:rsidRPr="00B4346C">
              <w:rPr>
                <w:rFonts w:ascii="Times New Roman" w:eastAsia="Times New Roman" w:hAnsi="Times New Roman" w:cs="Times New Roman"/>
                <w:color w:val="2B2B2B"/>
                <w:sz w:val="24"/>
                <w:szCs w:val="24"/>
                <w:lang w:eastAsia="ru-RU"/>
              </w:rPr>
              <w:lastRenderedPageBreak/>
              <w:t>освидетельствованы по пункту "б" через 6 месяцев после операции.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48 Расписания болезней относятся: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стабильная стенокардия II ФК;</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сердечная недостаточность ФК II;</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окклюзия или стеноз (более 75%) одной крупной коронарной артерии (кроме указанных в пункте "а").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Перенесшим инфаркт миокарда (кроме указанных в пункте "а"), а также со стойкими нарушениями ритма сердца и проводимости, с пароксизмальными тахиаритмиями, синдромом слабости синусового узла освидетельствование проводится по пункту "а" или "б", в зависимости от степени выраженности сердечной недостаточности и (или) стенокардии.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48 Расписания болезней относятся: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стабильная стенокардия I ФК;</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сердечная недостаточность ФК I.</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Степень коронарной недостаточности должна быть объективизирована: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при коронарной недостаточности II степени - анамнезом (учащение приступов стенокардии, на фоне которых возникают преходящие очаговые изменения миокарда или инфаркт миокарда), данными обследования (снижение толерантности к физической нагрузке и стойкие или преходящие изменения на ЭКГ - смещение сегмента ST по ишемическому типу, снижение или инверсия зубца Т, возникающие нарушения ритма сердца и проводимости). При коронарографии выявляется окклюзия или выраженный стеноз (более 75%) одной крупной коронарной артерии;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при коронарной недостаточности III степени - приступы стенокардии возникают до 10-15 раз в сутки под влиянием незначительного напряжения, нередко в покое, ночью во время сна, иногда сопровождаются сердечной астмой; на ЭКГ - выраженные изменения миокарда с расстройством ритма и проводимости, смещение сегмента ST книзу на 2 мм и более или подъем ST, инверсия Т, восстановительный период более 10 минут. При коронарографии - распространенный стенозирующий процесс.</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49. К подпункту "а" пункта 49 Расписания болезней относятся артериальные, артериовенозные аневризмы магистральных сосудов при </w:t>
            </w:r>
            <w:r w:rsidRPr="00B4346C">
              <w:rPr>
                <w:rFonts w:ascii="Times New Roman" w:eastAsia="Times New Roman" w:hAnsi="Times New Roman" w:cs="Times New Roman"/>
                <w:color w:val="2B2B2B"/>
                <w:sz w:val="24"/>
                <w:szCs w:val="24"/>
                <w:lang w:eastAsia="ru-RU"/>
              </w:rPr>
              <w:lastRenderedPageBreak/>
              <w:t>безуспешности оперативного лечения или отказе от операции; облитерирующий эндартериит, аортоартериит и атеросклероз в гангренозно-некротической стадии; часто рецидивирующий тромбофлебит, флеботромбоз, постромботическая и варикозная болезнь нижних конечностей с явлениями хронической венной недостаточности IV степени (недостаточность клапанов глубоких, подкожных и коммуникантных вен, нарушение проходимости глубоких вен с наличием постоянной отечности, гиперпигментации и истончения кожи, индурации, дерматита и язв); слоновость (лимфедема) IV степени; ангиотрофоневрозы III стадии гангренозно-некротической); состояния после безуспешных реконструктивных операций на крупных магистральных сосудах (аорта, бедренная артерия, полая вена) с применением искусственных протезов и шунтов.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49 Расписания болезней относятся: облитерирующий эндартериит, аорто-артериит и атеросклероз сосудов нижних конечностей II стадии; постравматическая или варикозная болезнь нижних конечностей с наличием хронической венной недостаточности III степени (отечность стоп и голеней, не исчезающая за период ночного отдыха, зуд, пигментация, истончение кожи); слоновость (лимфедема) III степени, ангиотрофоневрозы II стадии с продолжительным болевым синдромом, сопровождающимся посинением пальцев, скованностью движений на холоде, при безуспешном повторном стационарном лечении; состояния после реконструктивных операций на магистральных сосудах.</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зависимости от степени нарушения кровообращения, условий службы и работоспособности, в отдельных случаях, в отношении освидетельствуемых по графе III Расписания болезней постановление ВВК принимается индивидуально по подпункту "б" или "в" пункта 49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"в" пункта 49 Расписания болезней относятся: посттромботическая или варикозная болезнь нижних конечностей с явлениями хронической венной недостаточности II степени (периодическая отечность стоп и голеней после длительной ходьбы или стояния, исчезающая за период ночного или дневного отдыха) лимфедема </w:t>
            </w:r>
            <w:r w:rsidRPr="00B4346C">
              <w:rPr>
                <w:rFonts w:ascii="Times New Roman" w:eastAsia="Times New Roman" w:hAnsi="Times New Roman" w:cs="Times New Roman"/>
                <w:color w:val="2B2B2B"/>
                <w:sz w:val="24"/>
                <w:szCs w:val="24"/>
                <w:lang w:eastAsia="ru-RU"/>
              </w:rPr>
              <w:lastRenderedPageBreak/>
              <w:t>II степени, ангиотрофоневрозы I стадии (жжение, боли и побледнение пальцев на протяжении нескольких часов, возникающие при переохлаждении); облитерирующий эндартериит и атеросклероз сосудов нижних конечностей I стадии (для освидетельствуемых по графе III Расписания болезней). Сюда же относится варикозное расширение вен семенного канатика II-III степени, если освидетельствуемый отказывается от предложенного оперативного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показаний освидетельствуемым по графам I-II-III Расписания болезней предлагается хирургическое лечение. При неудовлетворительных результатах лечения или отказе от него категория годности к военной службе определяется в зависимости от выраженности патологического процесса.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Военнослужащие по призыву освидетельствуются по подпункту "в" пункта 49 Расписания болезней при безуспешности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"г" пункта 49 Расписания болезней относятся варикозная болезнь нижних конечностей без признаков венной недостаточности (I степень), лимфедема I степени (незначительный отек тыла стопы, уменьшающийся или исчезающий за период ночного или дневного отдыха), варикозное расширение вен семенного канатика I степени.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После огнестрельных и других повреждений крупных магистральных артерий с полным восстановлением кровообращения и функции в отношении освидетельствуемых по графе I Расписания болезней применяется подпункт "в", а по графе III Расписания болезней - подпункт "г".</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Диагноз заболеваний и последствий повреждений сосудов должен отражать стадию процесса и степень функциональных нарушений. Экспертное постановление применяется после клинического обследования с определением функций клапанов глубоких, подкожных и коммуникантных вен и проходимости глубоких вен. При этом используются реовазография с нитроглицериновой пробой, кожная электротермометрия, ангио-, флебо- и лимфография, а в необходимых случаях и другие методы, дающие объективные показатели.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Расширение вен нижних конечностей на отдельных участках в виде цилиндрических или извитых эластических выпячиваний, без признаков </w:t>
            </w:r>
            <w:r w:rsidRPr="00B4346C">
              <w:rPr>
                <w:rFonts w:ascii="Times New Roman" w:eastAsia="Times New Roman" w:hAnsi="Times New Roman" w:cs="Times New Roman"/>
                <w:color w:val="2B2B2B"/>
                <w:sz w:val="24"/>
                <w:szCs w:val="24"/>
                <w:lang w:eastAsia="ru-RU"/>
              </w:rPr>
              <w:lastRenderedPageBreak/>
              <w:t>венной недостаточности, не является препятствием для поступления в ВУЗы.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50. При наличии показаний призывникам, военнослужащим предлагается оперативное или консервативное лечение. В случае неудовлетворительных результатов лечения или отказе от него применяется подпункт "а", "б" или "в" пункта 50 Расписания болезней в зависимости от выраженности вторичной анемии, частоты обострений и стадий выпадения геморроидальных узлов. К частым обострениям геморроя относятся случаи, когда освидетельствуемый находится 3 и более раз в году на стационарном лечении с длительными (месяц и более) сроками госпитализации по поводу тромбоза, воспаления или выпадения геморроидальных узлов, а также, когда заболевание осложняется повторными кровотечениями, требующими тампонады.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50 Расписания болезней относятся случаи, когда консервативное или оперативное лечение в стационаре не дает хорошие результаты.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пункту "в" пункта 50 Расписания болезней относится геморрой с редкими обострениями, а также все случаи после успешного лечения его.</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51. Для нейроциркуляторной астении - общего невроза с преимущественным нарушением сосудистого тонуса и регуляции сердечно-сосудистой системы - характерен синдром вегето-сосудистых расстройств с неадекватной реакцией артериального давления на какие-либо раздражители. Нейроциркуляторную астению гипотензивного типа следует отличать от физиологической гипотонии здоровых людей, которые не предъявляют никаких жалоб, сохраняют работоспособность при показателях артериального давления 90/50-100/60 мм рт.ст. Такие лица признаются годными к строевой (военной) службе без ограничений. Во всех случаях следует исключить симптоматическую гипотонию, обусловленную болезнями эндокринной системы, желудочно-кишечного тракта, легких и другие.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Диагноз нейроциркуляторной астении у призывников, военнослужащих срочной службы должен быть установлен при стационарном обследовании с участием невропатолога, окулиста, а при необходимости и врачей других специальностей. При первичной постановке на воинский </w:t>
            </w:r>
            <w:r w:rsidRPr="00B4346C">
              <w:rPr>
                <w:rFonts w:ascii="Times New Roman" w:eastAsia="Times New Roman" w:hAnsi="Times New Roman" w:cs="Times New Roman"/>
                <w:color w:val="2B2B2B"/>
                <w:sz w:val="24"/>
                <w:szCs w:val="24"/>
                <w:lang w:eastAsia="ru-RU"/>
              </w:rPr>
              <w:lastRenderedPageBreak/>
              <w:t>учет призывники с любой формой нейроциркуляторной дистонии назначаются на лечение.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диагностике нейроциркуляторной астении по гипертензивному типу необходимо обследование функции щитовидной железы, почек.</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51 Расписания болезней относится нейроциркуляторная астения: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гипотензивного типа со стойкой фиксацией артериального давления ниже 100/60 мм рт.ст. при наличии постоянных жалоб и стойких, резко выраженных вегетативно-сосудистых расстройств с частыми обморочными состояниями, нарушениями сердечного ритма, не поддающимися лечению и незначительно снижающими трудоспособность;</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гипертензивного типа с лабильностью артериального давления, при наличии постоянных жалоб и стойких, резко выраженных проявлений вегетативно-сосудистого характера, не поддающихся лечению и незначительно снижающих трудоспособность;</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кардиального типа при наличии стойких кардиалгий, выраженных вегетативно-сосудистых расстройств со стойким нарушением ритма сердца (синусовая тахикардия, единичные экстрасистолы и другие при исключении органической патологии).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5 и более экстрасистол в минуту необходимо стационарное обследование.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50 Расписания болезней относится нейроциркулярная астения любого типа с умеренно выраженными проявлениями, в том числе преходящими нарушениями ритма сердца, не снижающими трудоспособность.</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Редкие одиночные экстрасистолы покоя и синусовая аритмия функционального характера не является препятствием к поступлению в ВУЗы.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нарушениях сердечного ритма вследствие органических изменений миокарда (воспалительного, дистрофического или другого характера) медицинское освидетельствование производится по пункту 48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52. В пункте 52 Расписания болезней постановление о нуждаемости </w:t>
            </w:r>
            <w:r w:rsidRPr="00B4346C">
              <w:rPr>
                <w:rFonts w:ascii="Times New Roman" w:eastAsia="Times New Roman" w:hAnsi="Times New Roman" w:cs="Times New Roman"/>
                <w:color w:val="2B2B2B"/>
                <w:sz w:val="24"/>
                <w:szCs w:val="24"/>
                <w:lang w:eastAsia="ru-RU"/>
              </w:rPr>
              <w:lastRenderedPageBreak/>
              <w:t>военнослужащих в отпуске по болезни после перенесенных заболеваний, травм, операций может быть принято после окончания стационарного лечения в зависимости от их общего состояния и при условии, что специальное лечение закончено, но для полного восстановления работоспособности больного требуется срок не менее одного, двух месяцев.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53. Диагноз хронического гнойного заболевания околоносовых пазух должен быть подтвержден риноскопическими данными (гнойные выделения), рентгенографией пазух в двух проекциях, а для верхнечелюстной пазухи, кроме того, пробным проколом в лечебном учреждении.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Остаточные явления после операции на околоносовых пазухах (линейный рубец переходной складки преддверия рта, соустье оперированной пазухи с носовой полостью или вуаль на рентгенограмме) не является препятствием к строевой (военной) службе для призывников, военнослужащих.</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53 Расписания болезней относятся гнойные или полипозные синуситы, сопровождающиеся дистрофией верхних дыхательных путей, проявляющиеся в атрофических или гипертрофических процессах слизистой, полипозы слизистой с нарушением носового дыхания. Сюда же относятся хронические гнойные и полипозные синуситы без видимых осложнений, но протекающие с частыми (не менее двух раз в год) обострениями и трудопотерями, гнойные синуситы с хроническим декомпенсированным тонзиллитом. Военнослужащие со стойкой афонией функционального характера, не поддающиеся длительному, систематическому лечению в течение 3 и более месяцев - негодны к военной службе.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медицинском освидетельствовании военнослужащих по контракту, страдающих хроническим гнойным синуситом, учитывается течение заболевания и частота обострения.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частых обострениях и безуспешности лечения в стационарных условиях вопрос о годности их к службе в строю или вне строя решается индивидуально.</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"в" пункта 53 Расписания болезней относятся хронические </w:t>
            </w:r>
            <w:r w:rsidRPr="00B4346C">
              <w:rPr>
                <w:rFonts w:ascii="Times New Roman" w:eastAsia="Times New Roman" w:hAnsi="Times New Roman" w:cs="Times New Roman"/>
                <w:color w:val="2B2B2B"/>
                <w:sz w:val="24"/>
                <w:szCs w:val="24"/>
                <w:lang w:eastAsia="ru-RU"/>
              </w:rPr>
              <w:lastRenderedPageBreak/>
              <w:t>негнойные заболевания околоносовых пазух (катаральные, серозные, вазомоторные и другие негнойные формы синуситов) без признаков дистрофии тканей верхних дыхательных путей, частых обострений, связанных с трудопотерями, аллергические риниты. Призывники с указанными заболеваниями при первичной постановке на воинский учет назначаются на лечение.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Дистрофические процессы слизистой верхних дыхательных путей с резким нарушением функции носа с обеих сторон являются противопоказанием для поступления в ВУЗы.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Искривление носовой перегородки при свободном носовом дыхании, хотя бы с одной стороны, нестойкие субатрофические явления слизистой верхних дыхательных путей не являются противопоказанием для поступления в ВУЗы, как и пристеночное утолщение слизистой верхнечелюстных пазух, если при диагностической пункции не получено гноя или транссудата и сохранена проходимость устья верхнечелюстной пазухи.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"г" пункта 53 Расписания болезней относится хронический декомпенсированный тонзиллит, под которой следует понимать одну из форм хронического тонзиллита, характеризующейся частыми обострениями (не менее 2 раз в год), наличием тонзиллогенной интоксикации (субфебриллитет, быстрая утомляемость, вялость, недомогание), вовлечением в воспалительный процесс околоминдалиновой ткани, регионарных лимфоузлов (паратонзиллярный абсцесс, регионарный лимфаденит). К объективным признакам хронического декомпенсированного тонзиллита относятся: выделение гноя или казеозных пробок из лакун при надавливании вторым шпателем на миндалину или при ее зондировании, грубые рубцы на небных миндалинах, гиперемия и отечность небных дужек и сращение их с миндалинами, наличие в подэпителиальном слое нагноившихся фолликул, увеличение лимфатических узлов по переднему краю грудинно-ключично-сосковых мышц. Только такая форма хронического тонзиллита является противопоказанием для поступления в ВУЗы. При наличии других форм хронического тонзиллита кандидаты в ВУЗы признаются годными к поступлению.</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Призывники, имеющие любую форму хронического тонзиллита, при первичной постановке на воинский учет назначаются на лечение (консервативное, а при необходимости - и оперативное).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54. Предусматривает заболевания, последствия повреждений гортани или шейного отдела трахеи при неудовлетворительных результатах лечения или отказе от него.</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54 Расписания болезней относятся стойкое отсутствие голосообразования, дыхания через естественные дыхательные пути, разделительной функции.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54 Расписания болезней относятся стойкое затруднение дыхания с дыхательной недостаточностью II степени по обструктивному типу, стойкое затруднение голосообразования (функциональная афония, охриплость, снижение звучности голоса), сохраняющиеся в течение 3 и более месяцев после проведенного лечения. Для подтверждения стойкого затруднения голосообразования необходимы многократные, не менее 3 раз за период обследования проверки звучности голоса.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54 Расписания болезней относится затруднение дыхания с дыхательной недостаточностью I степени по обструктивному типу.</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55. К подпункту "а" пункта 55 Расписания болезней относятся хронические заболевания бронхолегочного аппарата и плевры с резким нарушением функции внешнего дыхания и значительной утратой трудоспособности.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55 Расписания болезней относятся хронические заболевания бронхолегочного аппарата с умеренным нарушением функции внешнего дыхания. При хронической пневмонии, хроническом диффузном бронхите с эмфиземой легких или без нее, протекающих с редкими рецидивами (не чаще одного раза в год), годность освидетельствуемых по графе III Расписания болезней определяется индивидуально.</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"в" пункта 55 Расписания болезней относятся хроническая пневмония, хронический сегментарный или диффузный бронхит, а также остаточные явления острых воспалительных заболеваний бронхов, </w:t>
            </w:r>
            <w:r w:rsidRPr="00B4346C">
              <w:rPr>
                <w:rFonts w:ascii="Times New Roman" w:eastAsia="Times New Roman" w:hAnsi="Times New Roman" w:cs="Times New Roman"/>
                <w:color w:val="2B2B2B"/>
                <w:sz w:val="24"/>
                <w:szCs w:val="24"/>
                <w:lang w:eastAsia="ru-RU"/>
              </w:rPr>
              <w:lastRenderedPageBreak/>
              <w:t>легких, плевры нетуберкулезной этиологии с незначительными нарушениями функций внешнего дыхания и без утраты трудоспособности.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Военнослужащие по призыву, страдающие саркоидозом, освидетельствуются по подпункту "а" или "б", военнослужащие по контракту, по подпункту "а", "б" или "в" пункта 55 Расписания болезней, в зависимости от стадии заболевания, степени выраженности нарушения функции внешнего дыхания. Диагноз заболевания должен быть подтвержден результатами гистологического исследования. При отказе больного от диагностической пункции диагноз устанавливается по совокупности клинических и лабораторных данных.</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других редко встречающихся синдромах поражения или хронических неспецифических заболеваний легких (диффузный альвеолярный фиброз Хаммена-Рича, альвеолярный легочный протеиноз, гемосидероз и др.) годность освидетельствуемых по графе I, III определяется по подпункту "а" или "б" пункта 55 Расписания болезней в зависимости от стойкости и выраженности нарушения функций внешнего дыхания и других органов.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Показатели оценки функционального состояния аппарата внешнего дыхания представлены в таблице:</w:t>
            </w:r>
          </w:p>
          <w:tbl>
            <w:tblPr>
              <w:tblW w:w="5000" w:type="pct"/>
              <w:tblLayout w:type="fixed"/>
              <w:tblCellMar>
                <w:left w:w="0" w:type="dxa"/>
                <w:right w:w="0" w:type="dxa"/>
              </w:tblCellMar>
              <w:tblLook w:val="04A0" w:firstRow="1" w:lastRow="0" w:firstColumn="1" w:lastColumn="0" w:noHBand="0" w:noVBand="1"/>
            </w:tblPr>
            <w:tblGrid>
              <w:gridCol w:w="1777"/>
              <w:gridCol w:w="541"/>
              <w:gridCol w:w="2008"/>
              <w:gridCol w:w="2008"/>
              <w:gridCol w:w="1314"/>
            </w:tblGrid>
            <w:tr w:rsidR="002948B3" w:rsidRPr="00B4346C" w:rsidTr="00714526">
              <w:tc>
                <w:tcPr>
                  <w:tcW w:w="11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b/>
                      <w:bCs/>
                      <w:sz w:val="24"/>
                      <w:szCs w:val="24"/>
                      <w:lang w:eastAsia="ru-RU"/>
                    </w:rPr>
                    <w:t>Показатели</w:t>
                  </w:r>
                </w:p>
              </w:tc>
              <w:tc>
                <w:tcPr>
                  <w:tcW w:w="3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b/>
                      <w:bCs/>
                      <w:sz w:val="24"/>
                      <w:szCs w:val="24"/>
                      <w:lang w:eastAsia="ru-RU"/>
                    </w:rPr>
                    <w:t>Норма</w:t>
                  </w:r>
                </w:p>
              </w:tc>
              <w:tc>
                <w:tcPr>
                  <w:tcW w:w="34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b/>
                      <w:bCs/>
                      <w:sz w:val="24"/>
                      <w:szCs w:val="24"/>
                      <w:lang w:eastAsia="ru-RU"/>
                    </w:rPr>
                    <w:t>Степени дыхательной (легочной) недостаточности</w:t>
                  </w:r>
                </w:p>
              </w:tc>
            </w:tr>
            <w:tr w:rsidR="002948B3" w:rsidRPr="00B4346C" w:rsidTr="00714526">
              <w:tc>
                <w:tcPr>
                  <w:tcW w:w="2346" w:type="dxa"/>
                  <w:vMerge/>
                  <w:tcBorders>
                    <w:top w:val="single" w:sz="8" w:space="0" w:color="auto"/>
                    <w:left w:val="single" w:sz="8" w:space="0" w:color="auto"/>
                    <w:bottom w:val="single" w:sz="8" w:space="0" w:color="auto"/>
                    <w:right w:val="single" w:sz="8" w:space="0" w:color="auto"/>
                  </w:tcBorders>
                  <w:vAlign w:val="cente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p>
              </w:tc>
              <w:tc>
                <w:tcPr>
                  <w:tcW w:w="971" w:type="dxa"/>
                  <w:vMerge/>
                  <w:tcBorders>
                    <w:top w:val="single" w:sz="8" w:space="0" w:color="auto"/>
                    <w:left w:val="nil"/>
                    <w:bottom w:val="single" w:sz="8" w:space="0" w:color="auto"/>
                    <w:right w:val="single" w:sz="8" w:space="0" w:color="auto"/>
                  </w:tcBorders>
                  <w:vAlign w:val="cente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b/>
                      <w:bCs/>
                      <w:sz w:val="24"/>
                      <w:szCs w:val="24"/>
                      <w:lang w:eastAsia="ru-RU"/>
                    </w:rPr>
                    <w:t>I степень (незначительная)</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b/>
                      <w:bCs/>
                      <w:sz w:val="24"/>
                      <w:szCs w:val="24"/>
                      <w:lang w:eastAsia="ru-RU"/>
                    </w:rPr>
                    <w:t>II степень (умеренная)</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b/>
                      <w:bCs/>
                      <w:sz w:val="24"/>
                      <w:szCs w:val="24"/>
                      <w:lang w:eastAsia="ru-RU"/>
                    </w:rPr>
                    <w:t>III степень (выраженная)</w:t>
                  </w:r>
                </w:p>
              </w:tc>
            </w:tr>
            <w:tr w:rsidR="002948B3" w:rsidRPr="00B4346C" w:rsidTr="00714526">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 Клинические: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r>
            <w:tr w:rsidR="002948B3" w:rsidRPr="00B4346C" w:rsidTr="00714526">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а) одышка</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нет</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При необычных ранее переносимых нагрузках</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При обычных нагрузках</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Постоянная в покое</w:t>
                  </w:r>
                </w:p>
              </w:tc>
            </w:tr>
            <w:tr w:rsidR="002948B3" w:rsidRPr="00B4346C" w:rsidTr="00714526">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б) частота дыхания</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r>
            <w:tr w:rsidR="002948B3" w:rsidRPr="00B4346C" w:rsidTr="00714526">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в покое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16-</w:t>
                  </w:r>
                  <w:r w:rsidRPr="00B4346C">
                    <w:rPr>
                      <w:rFonts w:ascii="Times New Roman" w:eastAsia="Times New Roman" w:hAnsi="Times New Roman" w:cs="Times New Roman"/>
                      <w:sz w:val="24"/>
                      <w:szCs w:val="24"/>
                      <w:lang w:eastAsia="ru-RU"/>
                    </w:rPr>
                    <w:lastRenderedPageBreak/>
                    <w:t>23 в 1 мин.</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lastRenderedPageBreak/>
                    <w:t xml:space="preserve">В пределах </w:t>
                  </w:r>
                  <w:r w:rsidRPr="00B4346C">
                    <w:rPr>
                      <w:rFonts w:ascii="Times New Roman" w:eastAsia="Times New Roman" w:hAnsi="Times New Roman" w:cs="Times New Roman"/>
                      <w:sz w:val="24"/>
                      <w:szCs w:val="24"/>
                      <w:lang w:eastAsia="ru-RU"/>
                    </w:rPr>
                    <w:lastRenderedPageBreak/>
                    <w:t>нормы</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lastRenderedPageBreak/>
                    <w:t>24-28 в 1 мин.</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Чаще 28 в </w:t>
                  </w:r>
                  <w:r w:rsidRPr="00B4346C">
                    <w:rPr>
                      <w:rFonts w:ascii="Times New Roman" w:eastAsia="Times New Roman" w:hAnsi="Times New Roman" w:cs="Times New Roman"/>
                      <w:sz w:val="24"/>
                      <w:szCs w:val="24"/>
                      <w:lang w:eastAsia="ru-RU"/>
                    </w:rPr>
                    <w:lastRenderedPageBreak/>
                    <w:t>1 мин.</w:t>
                  </w:r>
                </w:p>
              </w:tc>
            </w:tr>
            <w:tr w:rsidR="002948B3" w:rsidRPr="00B4346C" w:rsidTr="00714526">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lastRenderedPageBreak/>
                    <w:t>- после физической нагрузки</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Учащается на 10-12 в 1 мин. После умеренной нагрузки восстанавливается быстро (до 5 мин.)</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Учащается на 12-16 в 1 мин. После незначительной нагрузки восстанавливается медленно (до 10 мин.)</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Нагрузка невозможна из-за тяжелой одышки</w:t>
                  </w:r>
                </w:p>
              </w:tc>
            </w:tr>
            <w:tr w:rsidR="002948B3" w:rsidRPr="00B4346C" w:rsidTr="00714526">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в) глубина дыхания</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r>
            <w:tr w:rsidR="002948B3" w:rsidRPr="00B4346C" w:rsidTr="00714526">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в покое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Нормальная</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Понижена (несколько поверхностное, чем в покое)</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Поверхностное</w:t>
                  </w:r>
                </w:p>
              </w:tc>
            </w:tr>
            <w:tr w:rsidR="002948B3" w:rsidRPr="00B4346C" w:rsidTr="00714526">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после физической нагрузки</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Поверхностное, нормализируется сразу после нагрузки</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Значительно поверхностное, нормализуется медленно</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Нагрузка невозможна из-за тяжелой одышки</w:t>
                  </w:r>
                </w:p>
              </w:tc>
            </w:tr>
            <w:tr w:rsidR="002948B3" w:rsidRPr="00B4346C" w:rsidTr="00714526">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г) цианоз</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Нерезкий, усиливается после нагрузки</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Отчетливый, иногда значительный</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Резко выраженный, диффузный</w:t>
                  </w:r>
                </w:p>
              </w:tc>
            </w:tr>
            <w:tr w:rsidR="002948B3" w:rsidRPr="00B4346C" w:rsidTr="00714526">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д) пульс</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нет</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Не учащен</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Склонность к учащению</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Значительно учащается</w:t>
                  </w:r>
                </w:p>
              </w:tc>
            </w:tr>
            <w:tr w:rsidR="002948B3" w:rsidRPr="00B4346C" w:rsidTr="00714526">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2. Инструментальные: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r>
            <w:tr w:rsidR="002948B3" w:rsidRPr="00B4346C" w:rsidTr="00714526">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lastRenderedPageBreak/>
                    <w:t>а) насыщение крови кислородом (в процентах)</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Более 80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80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79-65</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Ниже 65</w:t>
                  </w:r>
                </w:p>
              </w:tc>
            </w:tr>
            <w:tr w:rsidR="002948B3" w:rsidRPr="00B4346C" w:rsidTr="00714526">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б) жизненная емкость легких (в процентах к должной величине)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90-85</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84-70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69-50</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Менее 50</w:t>
                  </w:r>
                </w:p>
              </w:tc>
            </w:tr>
            <w:tr w:rsidR="002948B3" w:rsidRPr="00B4346C" w:rsidTr="00714526">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в) максимальная вентиляция легких (в процентах к должной величине)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85-75</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74-55</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54-35</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Менее 35</w:t>
                  </w:r>
                </w:p>
              </w:tc>
            </w:tr>
            <w:tr w:rsidR="002948B3" w:rsidRPr="00B4346C" w:rsidTr="00714526">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г) объем форсированного выдоха за первую секунду (в процентах к должной величине)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Более 80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80-60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59-40</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Менее 40</w:t>
                  </w:r>
                </w:p>
              </w:tc>
            </w:tr>
            <w:tr w:rsidR="002948B3" w:rsidRPr="00B4346C" w:rsidTr="00714526">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Индекс Тиффно в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Более 85</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85-65</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64-50</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Менее 50</w:t>
                  </w:r>
                </w:p>
              </w:tc>
            </w:tr>
          </w:tbl>
          <w:p w:rsidR="002948B3" w:rsidRPr="00B4346C" w:rsidRDefault="002948B3" w:rsidP="002948B3">
            <w:pPr>
              <w:shd w:val="clear" w:color="auto" w:fill="FFFFFF"/>
              <w:spacing w:before="120"/>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Примечание: для специализированных лечебных (лечебно-профилактических) и военных лечебно-профилактических учреждений возможно использование более информативных показателей.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56. Диагноз бронхиальной астмы должен быть установлен после комплексного стационарного обследования.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К подпункту "а" пункта 56 Расписания болезней относится бронхиальная астма с тяжелыми и частыми приступами удушья (ежедневные, нередко астматические состояния) с легочной и сердечной недостаточностью II, III степени, требующими повторного стационарного лечения больного.</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56 Расписания болезней относится формы средней и легкой степени тяжести течения, которые купируются введением различных бронхорасширяющих средств; в межприступный период сохраняется нарушение функции внешнего дыхания II степени.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56 Расписания болезней относится бронхиальная астма с непродолжительными приступами удушья не чаще 2-3 раза в год, которые легко купируются бронхорасширяющими средствами и вне приступа не сопровождаются или сопровождаются незначительным нарушением функции внешнего дыхания.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случаях, когда бронхоспастические синдромы (обтурационный, эндокринно-гуморальный, неврогенный, токсический и др.) являются осложнением других заболеваний, годность к военной службе определяется в зависимости от течения основного заболевания по соответствующим статьям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других аллергических заболеваниях (поллиноз, крапивница, отек Квинке, эозинофильные инфильтраты органов, аллергические риниты, дерматиты) медицинское освидетельствование производится по соответствующим пунктам Расписания болезней в зависимости от состояния функции пораженного органа или системы.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57. В пункте 57 Расписания болезней постановление о нуждаемости военнослужащих в отпуске по болезни и решение об отсрочке призывника от призыва на военную службу принимается только в случаях осложненного течения острых пневмоний (нагноения, пара и метапневмонических выпотных плевритов, ателектазов, обширных плевральных наложений, выраженной астенизации после вирусных пневмоний и т.д.). При остаточных явлениях не осложненного течения острых заболеваний, обострении хронических заболеваний легких, не требующих стационарного лечения больного и без нарушения функции внешнего дыхания, в отношении военнослужащих принимается постановление о нуждаемости в освобождении.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58. В пункте 58 Расписания болезней при подсчете общего количества зубов зубы мудрости не учитываются. Корни зубов, при невозможности использовать их для протезирования, считаются как отсутствующие зубы. Зубы, замещенные несъемными протезами, отсутствующими не считаются.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59. К подпункту "а" пункта 59 Расписания болезней относится парадонтит с глубиной парадонтального кармана свыше 5 мм, резорбцией костной ткани лунки на 2/3 длины корня, подвижностью зуба II-III степени.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59 Расписания болезней относятся случаи локализованного парадонтита, парадонтоза с поражением числа зубов, суммарная жевательная эффективность которых составляет 12% и более.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Основанием для применения настоящей статьи является наличие у освидетельствуемого генерализованной формы парадонтита, парадонтоза с частыми обострениями и абсцедированием.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Призывники, военнослужащие срочной службы с парадонтитом, парадонтозом средней степени не направляются для прохождения службы в районы с неблагоприятными климатическими условиями. К этому же подпункту также относятся заболевания слизистой оболочки полости рта не поддающиеся лечению. При наличии стоматитов, хейлитов, гингивитов, лейкоплакий и др. заболеваний, включая преканцерозы, призывники при первичной постановке на воинский учет, а также военнослужащие назначаются на лечение. Годность освидетельствуемых по графам III, V, VI Расписания болезней к работе с источниками ионизирующих излучений, КРТ, источниками ЭМП определяется индивидуально. Лейкоплакия и облигатные преканцерозы (абразивный хейлит Манготти, болезнь Боуэна и другие) являются противопоказанием к работе с источниками ионизирующих излучений.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59 Расписания болезней относится парадонтит легкой степени, с глубиной зубодесневого кармана до 3 мм, преимущественно в области межзубного промежутка, имеется начальная степень деструкции костной ткани межзубных перегородок, снижение высоты межзубных перегородок менее 1/3, но подвижности зубов нет.</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Диагноз парадонтита, парадонтоза устанавливается после тщательного исследования всей зубочелюстной системы рентгенографией и выявления </w:t>
            </w:r>
            <w:r w:rsidRPr="00B4346C">
              <w:rPr>
                <w:rFonts w:ascii="Times New Roman" w:eastAsia="Times New Roman" w:hAnsi="Times New Roman" w:cs="Times New Roman"/>
                <w:color w:val="2B2B2B"/>
                <w:sz w:val="24"/>
                <w:szCs w:val="24"/>
                <w:lang w:eastAsia="ru-RU"/>
              </w:rPr>
              <w:lastRenderedPageBreak/>
              <w:t>сопутствующих заболеваний. При парадонтите и парадонтозе призывники при первичной постановке на воинский учет назначаются на лечение.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"г" пункта 59 Расписания болезней относится множественный кариес зубов, когда сумма кариозных, пломбированных и удаленных зубов более 9 и при этом не менее 4 зубов с поражением пульпы или периодонта, включая зубы с пломбированными корневыми каналами.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60. К подпункту "а" пункта 60 Расписания болезней относятся: дефекты верхней или нижней челюстей, не замещенные трансплантантами после хирургического лечения; хронические часто обостряющиеся (более 2 раз в год для освидетельствуемых по графам I-II Расписания болезней) заболевания челюстей, слюнных желез, височно-челюстных суставов, анкилозы височно-нижнечелюстных суставов, контрактуры и ложные суставы нижней челюсти при отсутствии эффекта от лечения (в том числе хирургического) или отказе от него; неподдающийся лечению актиномикоз челюстно-лицевой области. В отдельных случаях, при приобретенных дефектах и деформациях челюстно-лицевой области после ортопедического лечения с удовлетворительными результатами, когда сохранена способность исполнять обязанности военной службы, офицер может быть освидетельствован по подпункту "б" пункта 60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60 Расписания болезней относятся: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хронические сиалоадениты с частыми обострениями;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актиномикоз челюстно-лицевой области с удовлетворительными результатами лечения, хронический остеомиелит челюстей с наличием секвестральных полостей и секвестров;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дефекты нижней челюсти, замещенные трансплантантами после хирургического лечения, у освидетельствуемых по графам I, II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Граждане при первоначальной постановке на воинский учет с указанными в подпункте "б" заболеваниями направляются на лечение. Военнослужащие после лечения освидетельствуются по пункту 65 Расписания болезней. При отказе от хирургического лечения или неудовлетворительном результате операции освидетельствование </w:t>
            </w:r>
            <w:r w:rsidRPr="00B4346C">
              <w:rPr>
                <w:rFonts w:ascii="Times New Roman" w:eastAsia="Times New Roman" w:hAnsi="Times New Roman" w:cs="Times New Roman"/>
                <w:color w:val="2B2B2B"/>
                <w:sz w:val="24"/>
                <w:szCs w:val="24"/>
                <w:lang w:eastAsia="ru-RU"/>
              </w:rPr>
              <w:lastRenderedPageBreak/>
              <w:t>проводится по подпункту "а" или "б" пункта 60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Граждане при первоначальной постановке на воинский учет, призыве на военную службу, поступлении на военную службу по контракту нуждаются в лечении.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аномалии прикуса II степени с разобщением прикуса от 5 до 10 мм с жевательной эффективностью менее 60 процентов по Н.И.Агапову или при аномалии прикуса II степени с разобщением прикуса более 10 мм (без учета жевательной эффективности) заключение о годности к военной службе выносится по подпункту "в" пункта 60 Расписания болезней. При аномалии прикуса II степени с разобщением прикуса от 5 до 10 мм с жевательной эффективностью 60 и более процентов, а также аномалии прикуса I степени (смещение зубных рядов до 5 мм включительно) не является основанием для применения настоящего пункта, не препятствует прохождению военной службы, поступлению в военно-учебные заведения и училища.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61. Наличие язвенной болезни должно быть подтверждено обязательным эндоскопическим исследованием и (или) рентгенологическим исследованием в условиях гипотонии.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61 Расписания болезней относятся: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язвенная болезнь желудка и двенадцатиперстной кишки, осложненная пенетрацией, стенозом пилоробульбарной зоны (задержка контрастного вещества в желудке больше 24 часов) сопровождающаяся нарушением питания (ИМТ 18,5-19,0 и менее) при наличии противопоказаний к хирургическому лечению или отказе от него;</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язвенная болезнь, осложненная массивным гастродуоденальным кровотечением (снижение объема циркулирующей крови до 30 процентов и более), в течение первого года после указанного осложнения;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экстирпация желудка или его субтотальная резекция;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последствия резекции желудка, наложение желудочно-кишечного соустья нарушением питания (ИМТ 18,5-19,0 и менее);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 последствия стволовой или селективной ваготомии с наложением желудочно-кишечного соустья со значительным нарушением функции пищеварения (не поддающиеся лечению демпинг-синдром, упорные поносы, нарушение питания (ИМТ 18,5-19,0 и менее), стойкие </w:t>
            </w:r>
            <w:r w:rsidRPr="00B4346C">
              <w:rPr>
                <w:rFonts w:ascii="Times New Roman" w:eastAsia="Times New Roman" w:hAnsi="Times New Roman" w:cs="Times New Roman"/>
                <w:color w:val="2B2B2B"/>
                <w:sz w:val="24"/>
                <w:szCs w:val="24"/>
                <w:lang w:eastAsia="ru-RU"/>
              </w:rPr>
              <w:lastRenderedPageBreak/>
              <w:t>анастомозиты, язвы анастомозов).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61 Расписания болезней относятся: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язвенная болезнь с частыми (2 и более раз в год) и длительно нерубцующимися язвами (с локализацией в желудке - 3 месяца и более, с локализацией в двенадцатиперстной кишке - 2 месяца и более) рецидивами язвы;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язвенная болезнь с гигантскими (3 см и более в желудке или 2 см и более в двенадцатиперстной кишке) язвами;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язвенная болезнь с каллезными язвами желудка;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язвенная болезнь с внелуковичной язвой;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язвенная болезнь с множественными язвами луковицы и вне ее;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i/>
                <w:iCs/>
                <w:color w:val="2B2B2B"/>
                <w:sz w:val="24"/>
                <w:szCs w:val="24"/>
                <w:lang w:eastAsia="ru-RU"/>
              </w:rPr>
              <w:t>- (исключен в соответствии с </w:t>
            </w:r>
            <w:hyperlink r:id="rId13" w:anchor="unknown" w:history="1">
              <w:r w:rsidRPr="00B4346C">
                <w:rPr>
                  <w:rFonts w:ascii="Times New Roman" w:eastAsia="Times New Roman" w:hAnsi="Times New Roman" w:cs="Times New Roman"/>
                  <w:i/>
                  <w:iCs/>
                  <w:color w:val="0000FF"/>
                  <w:sz w:val="24"/>
                  <w:szCs w:val="24"/>
                  <w:u w:val="single"/>
                  <w:lang w:eastAsia="ru-RU"/>
                </w:rPr>
                <w:t>постановлением</w:t>
              </w:r>
            </w:hyperlink>
            <w:r w:rsidRPr="00B4346C">
              <w:rPr>
                <w:rFonts w:ascii="Times New Roman" w:eastAsia="Times New Roman" w:hAnsi="Times New Roman" w:cs="Times New Roman"/>
                <w:i/>
                <w:iCs/>
                <w:color w:val="2B2B2B"/>
                <w:sz w:val="24"/>
                <w:szCs w:val="24"/>
                <w:lang w:eastAsia="ru-RU"/>
              </w:rPr>
              <w:t> Правительства КР от 8 октября 2014 года № 586)</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язвенная болезнь, осложнения перфорацией или кровотечением, с развитием постгемморагической анемии (в течение 5 лет после указанных осложнений) или грубой рубцовой деформацией луковицы двенадцатиперстной кишки;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непрерывно рецидивирующая язвенная болезнь двенадцатиперстной кишки (рецидивы язвы в сроки до 2 месяцев после ее заживления). Рецидивирующий характер течения болезни должен быть подтвержден данными амбулаторного или стационарного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последствия стволовой или селективной ваготомии, резекции желудка, наложения желудочно-кишечного соустья.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Грубой деформацией луковицы двенадцатиперстной кишки считается деформация, отчетливо выявляемая при полноценно выполненной дуоденографии в условиях искусственной гипотонии, сопровождающаяся замедленной эвакуацией (задержка контрастного вещества в желудке более 2 часов).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фазе ремиссии заболевания достоверным признаком перенесенной язвы луковицы двенадцатиперстной кишки является наличие постязвенного рубца при фиброгастроскопии и (или) грубой рубцовой деформации луковицы, выявляемой при дуоденографии в условиях искусственной гипотонии, а перенесенной язвы желудка - наличие постязвенного рубца при фиброгастроскопии.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При не осложненных симптоматических язвах желудка и двенадцатиперстной кишки категория годности к военной службе определяется в зависимости от тяжести и течения основного заболевания по соответствующим пунктам Расписания болезней. При осложненных симптоматических язвах в отношении освидетельствуемых по графам I, II, III заключение о категории годности к военной службе выносится по подпункту "а", "б" или "в" пункта 61 Расписания болезней в зависимости от нарушения функций пищеварения.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Диагноз язвенной болезни должен быть подтвержден в стационарных условиях. Рентгенологическое обследование больных гастродуоденальной патологией производится в вертикальном и горизонтальном положении с использованием естественного контрастирования и тугого заполнения пилородуоденальной зоны и получения многоосевых прицельных снимков. Диагноз язвенной болезни необходимо подтвердить эндоскопическим обследованием.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61 Расписания болезней относятся состояния, когда обострения болезни 1 раз в год и реже и сопровождаются незначительным нарушением функции пищеварения, при наличии незначительной деформации луковицы 12-перстной кишки.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Лица с эрозивными изменениями слизистой желудка или двенадцатиперстной кишки подлежат лечению, по окончании которого признаются годными к военной службе.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62. К подпункту "а" пункта 62 Расписания болезней относится цирроз печени; тяжелые формы хронических прогрессирующих гепатитов со значительным нарушением функций печени или признаками портальной гипертензии; тяжелые формы хронических неспецифических язвенных колитов и энтеритов с резким нарушением функции пищеварения; хронические рецидивирующие холециститы и панкреатиты с обострениями 4 раза в год и чаще, требующими стационарного лечения больного или при неудовлетворительных результатах консервативного или хирургического лечения, а также состояния после наложения билиодигестивных анастомозов, осложнения после хирургического лечения (желчные, панкреатические свищи и др.).</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"б" пункта 62 Расписания болезней относятся: хронические </w:t>
            </w:r>
            <w:r w:rsidRPr="00B4346C">
              <w:rPr>
                <w:rFonts w:ascii="Times New Roman" w:eastAsia="Times New Roman" w:hAnsi="Times New Roman" w:cs="Times New Roman"/>
                <w:color w:val="2B2B2B"/>
                <w:sz w:val="24"/>
                <w:szCs w:val="24"/>
                <w:lang w:eastAsia="ru-RU"/>
              </w:rPr>
              <w:lastRenderedPageBreak/>
              <w:t>гепатиты с частыми (2 и более раз в год) обострениями или умеренным нарушением функции печени; энтериты, гастриты, гастродуодениты с нарушением секреторной, кислотообразующей функции, с частыми обострениями и упадком питания (ИМТ 18,5-19 и меньше), требующими повторной и длительной госпитализации (более 2 месяцев) при безуспешном стационарном лечении; хронические рецидивирующие неспецифические язвенные колиты, болезнь Крона, независимо от степени нарушения функции пищеварения и частоты обострений; панкреатиты с частыми (2 и более раз в год) обострениями при удовлетворительных результатах лечения; последствия хирургического лечения панкреатитов с исходом в псевдокисту (марсупализация и др.); после удаления желчного пузыря или хирургического лечения болезней желчных протоков, печени, поджелудочной железы с хорошим исходом, военнослужащие по призыву освидетельствуются по подпункту "б", а военнослужащие проходящие службу по контракту - по подпункту "в" пункта 62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Подпункт "в" пункта 62 Расписания болезней предусматривает хронические гастриты, гастродуодениты с незначительным нарушением секреторной функции, с редкими обострениями; дискинезии желчевыводящих путей; ферментопатические (доброкачественные) гипербилирубинемии; хронические холециститы, панкреатиты с редкими обострениями при хороших результатах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Диагноз хронического гепатита должен быть подтвержден обследованием в условиях специализированного отделения и результатами пункционной биопсии органа, а при невозможности проведения биопсии или отказе от нее - клиническими, лабораторными, инструментальными данными, свидетельствующими о стабильности поражения печени и результатами диспансерного наблюдения в течение не менее 6 месяцев.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 хроническом гепатите без нарушения функции печени и (или) с его минимальной активностью граждане при первичной постановке на воинский учет, призыве на военную службу (военные сборы), поступлении на военную службу по контракту и в военно-учебные заведения (заведения), военнослужащие, проходящие военную службу по призыву, освидетельствуются по подпункту "б", а военнослужащие </w:t>
            </w:r>
            <w:r w:rsidRPr="00B4346C">
              <w:rPr>
                <w:rFonts w:ascii="Times New Roman" w:eastAsia="Times New Roman" w:hAnsi="Times New Roman" w:cs="Times New Roman"/>
                <w:color w:val="2B2B2B"/>
                <w:sz w:val="24"/>
                <w:szCs w:val="24"/>
                <w:lang w:eastAsia="ru-RU"/>
              </w:rPr>
              <w:lastRenderedPageBreak/>
              <w:t>проходящие военную службу по контракту, - по подпункту "в" пункта 62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63. К подпункту "а" пункта 63 Расписания болезней относятся приобретенные пищеводно-трахеальные или пищеводно-бронхиальные свищи; рубцовые сужения или нервно-мышечные заболевания пищевода со значительными клиническими проявлениями, требующие систематического бужирования или хирургического лечения, сопровождающиеся нарушением пищеварения и упадком питания (ИМТ 18,5-19 и менее); выпадение всех слоев прямой кишки при ходьбе или перемещении тела в вертикальное положение (III стадия); противоестественный задний проход, кишечный или каловый свищ как завершающий этап хирургического лечения; недостаточность сфинктера заднего прохода III степени: хронический парапроктит со стойкими или часто открывающимися свищами.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63 Расписания болезней относятся: дивертикулы пищевода с клиническими проявлениями не требующими хирургического лечения; рубцовые сужения и нервно-мышечные заболевания пищевода при удовлетворительных результатах консервативного лечения; спаечный процесс в брюшной полости с нарушениями эвакуаторной функции, требующими повторного стационарного лечения; спаечный процесс должен быть подтвержден данными рентгенологического (эндоскопического) исследования или при лапаротомии); выпадение прямой кишки при физической нагрузке (II стадия); недостаточность сфинктера заднего прохода I-II степени; хронический парапроктит с частыми (2 и более раз в году) обострениями.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63 Расписания болезней относятся: болезни пищевода, кишечника и брюшины с незначительным нарушением функций, а также выпадение прямой кишки при дефекации (1-стадия), хронический парапроктит, протекающий с редкими обострениями.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 выпадении прямой кишки, кишечных или каловых свищах, сужении заднего прохода или недостаточности сфинктера освидетельствуемым предлагается хирургическое лечение. После операции военнослужащим по пункту 65 Расписания болезней предоставляется отпуск по болезни, а граждане при первоначальной постановке на воинский учет и призыве на </w:t>
            </w:r>
            <w:r w:rsidRPr="00B4346C">
              <w:rPr>
                <w:rFonts w:ascii="Times New Roman" w:eastAsia="Times New Roman" w:hAnsi="Times New Roman" w:cs="Times New Roman"/>
                <w:color w:val="2B2B2B"/>
                <w:sz w:val="24"/>
                <w:szCs w:val="24"/>
                <w:lang w:eastAsia="ru-RU"/>
              </w:rPr>
              <w:lastRenderedPageBreak/>
              <w:t>военную службу направляются на лечение. Категория годности к военной службе определяется в зависимости от результатов лечения. В случае рецидива заболевания или отказе от лечения заключение выносится по подпункту "а", "б" или "в" пункта 63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64. Основанием для применения настоящей статьи являются неудовлетворительные результаты лечения (рецидив заболевания) или отказ от лечения, а также противопоказания для его проведения.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64 Расписания болезней относятся: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повторно рецидивные, больших размеров наружные грыжи, требующие для вправления ручного пособия или горизонтального положения тела, либо нарушающие функцию внутренних органов;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диафрагмальные грыжи (в том числе приобретенная релаксация диафрагмы), нарушающие функцию органов грудной клетки или с частыми (2 и более раза в год) ущемлениями;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невправимые вентральные грыжи;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вентральные грыжи, требующие ношения бандажа.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Однократный рецидив грыжи после хирургического лечения не дает оснований для применения пункта "а" пункта 64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64 Расписания болезней относятся: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грыжи пищеводного отверстия диафрагмы, не сопровождающиеся указанными в подпункте "а" нарушениями, при удовлетворительных результатах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умеренных размерах рецидивные наружные грыжи, появляющиеся в вертикальном положении тела при физических нагрузках, кашле.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64 Расписания болезней относятся грыжи при наличии грыжевых ворот, положительного симптома кашлевого толчка, а также отсутствии грыжевого мешка и его содержимого.</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Небольшая пупочная грыжа, предбрюшинный жировик белой линии живота, а также расширение паховых колец без грыжевого выпячивания при физической нагрузке не дают основания для ограничения годности призывников, военнослужащих к военной службе и к поступлению в ВУЗы.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65. К пункту 65 Расписания болезней относятся состояния после острых заболеваний органов брюшной полости. Постановление о нуждаемости в </w:t>
            </w:r>
            <w:r w:rsidRPr="00B4346C">
              <w:rPr>
                <w:rFonts w:ascii="Times New Roman" w:eastAsia="Times New Roman" w:hAnsi="Times New Roman" w:cs="Times New Roman"/>
                <w:color w:val="2B2B2B"/>
                <w:sz w:val="24"/>
                <w:szCs w:val="24"/>
                <w:lang w:eastAsia="ru-RU"/>
              </w:rPr>
              <w:lastRenderedPageBreak/>
              <w:t>отпуске по болезни по графам III, IV, VI Расписания болезней принимается в исключительных случаях, когда для восстановления трудоспособности требуется срок не менее месяца.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66. В пункте 66 Расписания болезней под распространенной формой гнездной аллопеции понимается наличие множественных (1 и более) очагов облысения диаметром не менее 10 см каждый, а при слиянии плешин - отсутствие роста волос на площади свыше 50 процентов волосистой части головы. Ограниченная форма гнездной аллопеции с очагом облысения диаметром менее 3 см не является основанием для применения подпункта "в" пункта 66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Под распространенной формой витилиго понимается наличие множественных (3 и более) депигментированных пятен размером более 5 см на кожном покрове различных анатомических областей. Также относятся очаги витилиго на лице и кистях, представляющие косметический дефект.</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Под распространенной формой псориаза понимается наличие множественных (3 и более) бляшек на коже различных анатомических областей.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Под распространенной лихенификацией при атопическом дерматите понимается поражение кожи лица, локтевых, подколенных ямок, а также тотальное поражение.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66 Расписания болезней относятся также ограниченные и часто рецидивирующие (2 и более раза в год), с длительными (более 2 месяцев) формы экземы, единичные, но крупные (размером с ладонь больного и более) псориатические бляшки. В отношении освидетельствуемых по графам I, II Расписания болезней, страдающих рецидивирующими отеками Квинке и (или) хронической крапивницей, в случае безуспешного стационарного лечения и непрерывного рецидивирования волдырей (уртикарий) на протяжении не менее 2 месяцев заключение выносится по подпункту "б" пункта 66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остальных случаях рассматриваются по подпункту "в" пункта 66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"в" пункта 66 Расписания болезней относится: бляшечная </w:t>
            </w:r>
            <w:r w:rsidRPr="00B4346C">
              <w:rPr>
                <w:rFonts w:ascii="Times New Roman" w:eastAsia="Times New Roman" w:hAnsi="Times New Roman" w:cs="Times New Roman"/>
                <w:color w:val="2B2B2B"/>
                <w:sz w:val="24"/>
                <w:szCs w:val="24"/>
                <w:lang w:eastAsia="ru-RU"/>
              </w:rPr>
              <w:lastRenderedPageBreak/>
              <w:t>форма склеродермии вне зависимости от локализации, количества и размеров очагов поражения.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редко рецидивирующим формам кожных заболеваний относятся случаи обострения не менее 1 раза в течение последних 3 лет.</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Наличие атопического дерматита (экссудативного диатеза, детской экземы, нейродермита) в анамнезе, при отсутствии рецидива в течение последних 10 лет, а также разновидности ограниченной склеродермии - "болезни белых пятен" не является основанием для применения настоящей статьи, не препятствует прохождению военной службы, поступлению в военно-учебные заведения и училища.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67. Призывники, военнослужащие с множественными пигментными или бородавчатыми невусами, которые не препятствуют ношению военной формы одежды, признаются годными к военной службе, но негодными к работе с РВ, источниками ионизирующего излучения, КРТ.</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68. Пункт 68 Расписания болезней предусматривает временные функциональные расстройства после острых заболеваний, обострений хронических заболеваний кожи и подкожной клетчатки.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69. Пункт 69 Расписания болезней предусматривает заболевания суставов, мышц и сухожилий инфекционно-воспалительного и дистрофического происхождения (метаболические - подагра, эндемический остеоартрит), в том числе ревматоидный артрит, включая его суставную висцеросуставную форму - анкилозирующий спондилоартрит (болезнь Бехтерева).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69 Расписания болезней относятся стойкие и необратимые изменения суставов, значительно ограничивающие функцию движения, с резкой утратой трудоспособности, а также прогрессирующие системные заболевания соединительной ткани (красная волчанка, дерматомиозит, склеродермия и другие).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"б" пункта 69 Расписания болезней относятся медленно прогрессирующие формы хронических заболеваний суставов без вовлечения в процесс других органов и систем и частотой рецидивов более двух раз в год, с умеренно выраженными эксудативно-пролиферативными изменениями суставов и функциональной недостаточностью при сохраненной профессиональной </w:t>
            </w:r>
            <w:r w:rsidRPr="00B4346C">
              <w:rPr>
                <w:rFonts w:ascii="Times New Roman" w:eastAsia="Times New Roman" w:hAnsi="Times New Roman" w:cs="Times New Roman"/>
                <w:color w:val="2B2B2B"/>
                <w:sz w:val="24"/>
                <w:szCs w:val="24"/>
                <w:lang w:eastAsia="ru-RU"/>
              </w:rPr>
              <w:lastRenderedPageBreak/>
              <w:t>трудоспособности.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69 Расписания болезней относятся последствия инфекционных и инфекционно-аллергических заболеваний суставов с частотой обострений не чаще 1 раза в год с незначительным нарушением их функций и сохраненной трудоспособностью.</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Незначительное нарушение функций предполагает затяжное (4 месяца и более) течение острых воспалительных артропатий с лабораторными признаками активности процесса и безуспешности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этому же подпункту относятся начальные формы ревматоидного артрита доброкачественного течения, а также дистрофические заболевания суставов при отсутствии их функциональной недостаточности.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Состояние функции суставов определяется в соответствии с Таблицей оценки объема движений в пункте 70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Поражения суставов при других заболеваниях (ревматизм, псориаз, заболевания крови), а также вследствие лекарственной, сывороточной или пищевой непереносимости оцениваются в зависимости от степени нарушения их функции после лечения больного; при сочетанном поражении других органов и систем применяются соответствующие пункты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Хронические формы реактивных артритов при отсутствии обострения заболевания более 3 лет и без нарушения функции суставов не являются основанием для применения настоящего пункта, не препятствуют прохождению военной службы, поступлению в ВУЗы и военный лицей.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После острых воспалительных заболеваний суставов освидетельствование проводится по пункту 89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70. Пункт 70 Расписания болезней предусматривает хронические болезни опорно-двигательного аппарата, возникающие на почве острых или хронических инфекций, а также остеохондропатии и др.</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"а" пункта 70 Расписания болезней относятся: остеомиелит с наличием секвестральных полостей, секвестров, длительно незаживающих или часто открывающихся свищей (не реже 1-2 раз в год); выраженный деформирующий остеоартроз крупных суставов со стойким болевым синдромом, атрофией мышц конечностей и значительным </w:t>
            </w:r>
            <w:r w:rsidRPr="00B4346C">
              <w:rPr>
                <w:rFonts w:ascii="Times New Roman" w:eastAsia="Times New Roman" w:hAnsi="Times New Roman" w:cs="Times New Roman"/>
                <w:color w:val="2B2B2B"/>
                <w:sz w:val="24"/>
                <w:szCs w:val="24"/>
                <w:lang w:eastAsia="ru-RU"/>
              </w:rPr>
              <w:lastRenderedPageBreak/>
              <w:t>нарушением функции.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этому же подпункту относятся частые (1-2 раза в месяц) вывихи крупных суставов, возникающие при незначительных физических нагрузках, с выраженной неустойчивостью (разболтанностью) в суставе и атрофией мышц конечности. Рецидивы вывиха должны быть удостоверены лечебным учреждением с обязательной рентгенографией сустава до и после вправления вывиха.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 поводу привычного вывиха призывникам, военнослужащим предлагается оперативное лечение. После успешного лечения призывникам предоставляется отсрочка от призыва на военную службу до 6 месяцев, а в отношении военнослужащих принимается постановление о нуждаемости в отпуске по болезни.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70 Расписания болезней относятся: остеохондропатия головки бедра с законченным дистрофическим процессом и умеренным нарушением функции; выраженный деформирующий остеоартроз в одном из крупных суставов с болевым синдромом и умеренным нарушением функции (ширина суставной щели на рентгенограмме 2-4 мм); первично-хронический и гематогенный остеомиелит. К этому же пункту относятся редко (2-3 раза в год) возникающие вывихи при значительных физических нагрузках (поднятии тяжестей, занятии на спортивных снарядах, борьбе и др.) или повторной травме.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70 Расписания болезней относятся остеохондропатии при законченном дистрофическом процессе, с незначительным нарушением функции; остеомиелит с редкими обострениями (один раз в 2-3 года) при отсутствии секвестральных полостей и секвестров. К этому же подпункту относятся и остеохондропатии с незаконченным процессом.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Остеомиелитический процесс считается законченным при отсутствии обострения секвестральных полостей и секвестров в течение трех и более лет.</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 наличии отсекающего остеохондроза в крупном суставе призывники, военнослужащие подлежат оперативному лечению, особенно в тех случаях, когда развился симптомокомплекс блокады сустава после </w:t>
            </w:r>
            <w:r w:rsidRPr="00B4346C">
              <w:rPr>
                <w:rFonts w:ascii="Times New Roman" w:eastAsia="Times New Roman" w:hAnsi="Times New Roman" w:cs="Times New Roman"/>
                <w:color w:val="2B2B2B"/>
                <w:sz w:val="24"/>
                <w:szCs w:val="24"/>
                <w:lang w:eastAsia="ru-RU"/>
              </w:rPr>
              <w:lastRenderedPageBreak/>
              <w:t>образования "суставной мыши". Постановление о годности к военной службе принимается после оперативного лечения, в зависимости от исхода операции и функции сустава, на момент медицинского освидетельствования.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Болезнь Осгуд-Шлаттера, протекающая без нарушения функции сустава, не дает оснований ограничивать годность призывников, военнослужащих к военной службе, кроме частей специального назначения.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Постановление о годности к военной службе при заболеваниях костей и суставов принимается, как правило, после госпитального обследования и лечения. Необходимо учитывать склонность заболевания к рецидивам или прогрессированию, стойкость выздоровления и особенности военной службы.</w:t>
            </w:r>
          </w:p>
          <w:p w:rsidR="002948B3" w:rsidRPr="00B4346C" w:rsidRDefault="002948B3" w:rsidP="002948B3">
            <w:pPr>
              <w:shd w:val="clear" w:color="auto" w:fill="FFFFFF"/>
              <w:spacing w:before="200"/>
              <w:ind w:right="1509"/>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b/>
                <w:bCs/>
                <w:color w:val="2B2B2B"/>
                <w:sz w:val="24"/>
                <w:szCs w:val="24"/>
                <w:lang w:eastAsia="ru-RU"/>
              </w:rPr>
              <w:t>ТАБЛИЦА</w:t>
            </w:r>
            <w:r w:rsidRPr="00B4346C">
              <w:rPr>
                <w:rFonts w:ascii="Times New Roman" w:eastAsia="Times New Roman" w:hAnsi="Times New Roman" w:cs="Times New Roman"/>
                <w:b/>
                <w:bCs/>
                <w:color w:val="2B2B2B"/>
                <w:sz w:val="24"/>
                <w:szCs w:val="24"/>
                <w:lang w:eastAsia="ru-RU"/>
              </w:rPr>
              <w:br/>
              <w:t>оценки объема движений суставов</w:t>
            </w:r>
          </w:p>
          <w:tbl>
            <w:tblPr>
              <w:tblW w:w="5000" w:type="pct"/>
              <w:tblLayout w:type="fixed"/>
              <w:tblCellMar>
                <w:left w:w="0" w:type="dxa"/>
                <w:right w:w="0" w:type="dxa"/>
              </w:tblCellMar>
              <w:tblLook w:val="04A0" w:firstRow="1" w:lastRow="0" w:firstColumn="1" w:lastColumn="0" w:noHBand="0" w:noVBand="1"/>
            </w:tblPr>
            <w:tblGrid>
              <w:gridCol w:w="1952"/>
              <w:gridCol w:w="2108"/>
              <w:gridCol w:w="546"/>
              <w:gridCol w:w="1170"/>
              <w:gridCol w:w="780"/>
              <w:gridCol w:w="1092"/>
            </w:tblGrid>
            <w:tr w:rsidR="002948B3" w:rsidRPr="00B4346C" w:rsidTr="00714526">
              <w:tc>
                <w:tcPr>
                  <w:tcW w:w="12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b/>
                      <w:bCs/>
                      <w:sz w:val="24"/>
                      <w:szCs w:val="24"/>
                      <w:lang w:eastAsia="ru-RU"/>
                    </w:rPr>
                    <w:t>Сустав</w:t>
                  </w:r>
                </w:p>
              </w:tc>
              <w:tc>
                <w:tcPr>
                  <w:tcW w:w="13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b/>
                      <w:bCs/>
                      <w:sz w:val="24"/>
                      <w:szCs w:val="24"/>
                      <w:lang w:eastAsia="ru-RU"/>
                    </w:rPr>
                    <w:t>Движение</w:t>
                  </w:r>
                </w:p>
              </w:tc>
              <w:tc>
                <w:tcPr>
                  <w:tcW w:w="3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b/>
                      <w:bCs/>
                      <w:sz w:val="24"/>
                      <w:szCs w:val="24"/>
                      <w:lang w:eastAsia="ru-RU"/>
                    </w:rPr>
                    <w:t>Норма</w:t>
                  </w:r>
                </w:p>
              </w:tc>
              <w:tc>
                <w:tcPr>
                  <w:tcW w:w="19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b/>
                      <w:bCs/>
                      <w:sz w:val="24"/>
                      <w:szCs w:val="24"/>
                      <w:lang w:eastAsia="ru-RU"/>
                    </w:rPr>
                    <w:t>Ограничение движений в градусах</w:t>
                  </w:r>
                </w:p>
              </w:tc>
            </w:tr>
            <w:tr w:rsidR="002948B3" w:rsidRPr="00B4346C" w:rsidTr="00714526">
              <w:tc>
                <w:tcPr>
                  <w:tcW w:w="1864" w:type="dxa"/>
                  <w:vMerge/>
                  <w:tcBorders>
                    <w:top w:val="single" w:sz="8" w:space="0" w:color="auto"/>
                    <w:left w:val="single" w:sz="8" w:space="0" w:color="auto"/>
                    <w:bottom w:val="single" w:sz="8" w:space="0" w:color="auto"/>
                    <w:right w:val="single" w:sz="8" w:space="0" w:color="auto"/>
                  </w:tcBorders>
                  <w:vAlign w:val="cente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p>
              </w:tc>
              <w:tc>
                <w:tcPr>
                  <w:tcW w:w="1671" w:type="dxa"/>
                  <w:vMerge/>
                  <w:tcBorders>
                    <w:top w:val="single" w:sz="8" w:space="0" w:color="auto"/>
                    <w:left w:val="nil"/>
                    <w:bottom w:val="single" w:sz="8" w:space="0" w:color="auto"/>
                    <w:right w:val="single" w:sz="8" w:space="0" w:color="auto"/>
                  </w:tcBorders>
                  <w:vAlign w:val="cente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p>
              </w:tc>
              <w:tc>
                <w:tcPr>
                  <w:tcW w:w="956" w:type="dxa"/>
                  <w:vMerge/>
                  <w:tcBorders>
                    <w:top w:val="single" w:sz="8" w:space="0" w:color="auto"/>
                    <w:left w:val="nil"/>
                    <w:bottom w:val="single" w:sz="8" w:space="0" w:color="auto"/>
                    <w:right w:val="single" w:sz="8" w:space="0" w:color="auto"/>
                  </w:tcBorders>
                  <w:vAlign w:val="cente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b/>
                      <w:bCs/>
                      <w:sz w:val="24"/>
                      <w:szCs w:val="24"/>
                      <w:lang w:eastAsia="ru-RU"/>
                    </w:rPr>
                    <w:t>незначительное</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b/>
                      <w:bCs/>
                      <w:sz w:val="24"/>
                      <w:szCs w:val="24"/>
                      <w:lang w:eastAsia="ru-RU"/>
                    </w:rPr>
                    <w:t>умеренное</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b/>
                      <w:bCs/>
                      <w:sz w:val="24"/>
                      <w:szCs w:val="24"/>
                      <w:lang w:eastAsia="ru-RU"/>
                    </w:rPr>
                    <w:t>значительное</w:t>
                  </w:r>
                </w:p>
              </w:tc>
            </w:tr>
            <w:tr w:rsidR="002948B3" w:rsidRPr="00B4346C" w:rsidTr="00714526">
              <w:tc>
                <w:tcPr>
                  <w:tcW w:w="12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Плечевой с плечевым поясом</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Сгибание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115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100</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80</w:t>
                  </w:r>
                </w:p>
              </w:tc>
            </w:tr>
            <w:tr w:rsidR="002948B3" w:rsidRPr="00B4346C" w:rsidTr="00714526">
              <w:tc>
                <w:tcPr>
                  <w:tcW w:w="1864" w:type="dxa"/>
                  <w:vMerge/>
                  <w:tcBorders>
                    <w:top w:val="nil"/>
                    <w:left w:val="single" w:sz="8" w:space="0" w:color="auto"/>
                    <w:bottom w:val="single" w:sz="8" w:space="0" w:color="auto"/>
                    <w:right w:val="single" w:sz="8" w:space="0" w:color="auto"/>
                  </w:tcBorders>
                  <w:vAlign w:val="cente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Разгибание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40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30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20</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15</w:t>
                  </w:r>
                </w:p>
              </w:tc>
            </w:tr>
            <w:tr w:rsidR="002948B3" w:rsidRPr="00B4346C" w:rsidTr="00714526">
              <w:tc>
                <w:tcPr>
                  <w:tcW w:w="1864" w:type="dxa"/>
                  <w:vMerge/>
                  <w:tcBorders>
                    <w:top w:val="nil"/>
                    <w:left w:val="single" w:sz="8" w:space="0" w:color="auto"/>
                    <w:bottom w:val="single" w:sz="8" w:space="0" w:color="auto"/>
                    <w:right w:val="single" w:sz="8" w:space="0" w:color="auto"/>
                  </w:tcBorders>
                  <w:vAlign w:val="cente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Отведение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115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100</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80</w:t>
                  </w:r>
                </w:p>
              </w:tc>
            </w:tr>
            <w:tr w:rsidR="002948B3" w:rsidRPr="00B4346C" w:rsidTr="00714526">
              <w:tc>
                <w:tcPr>
                  <w:tcW w:w="12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Локтевой</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Сгибание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40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80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90</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100</w:t>
                  </w:r>
                </w:p>
              </w:tc>
            </w:tr>
            <w:tr w:rsidR="002948B3" w:rsidRPr="00B4346C" w:rsidTr="00714526">
              <w:tc>
                <w:tcPr>
                  <w:tcW w:w="1864" w:type="dxa"/>
                  <w:vMerge/>
                  <w:tcBorders>
                    <w:top w:val="nil"/>
                    <w:left w:val="single" w:sz="8" w:space="0" w:color="auto"/>
                    <w:bottom w:val="single" w:sz="8" w:space="0" w:color="auto"/>
                    <w:right w:val="single" w:sz="8" w:space="0" w:color="auto"/>
                  </w:tcBorders>
                  <w:vAlign w:val="cente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Разгибание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150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140</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120</w:t>
                  </w:r>
                </w:p>
              </w:tc>
            </w:tr>
            <w:tr w:rsidR="002948B3" w:rsidRPr="00B4346C" w:rsidTr="00714526">
              <w:tc>
                <w:tcPr>
                  <w:tcW w:w="12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Лучезапястный</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Сгибание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75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35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20-25</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15</w:t>
                  </w:r>
                </w:p>
              </w:tc>
            </w:tr>
            <w:tr w:rsidR="002948B3" w:rsidRPr="00B4346C" w:rsidTr="00714526">
              <w:tc>
                <w:tcPr>
                  <w:tcW w:w="1864" w:type="dxa"/>
                  <w:vMerge/>
                  <w:tcBorders>
                    <w:top w:val="nil"/>
                    <w:left w:val="single" w:sz="8" w:space="0" w:color="auto"/>
                    <w:bottom w:val="single" w:sz="8" w:space="0" w:color="auto"/>
                    <w:right w:val="single" w:sz="8" w:space="0" w:color="auto"/>
                  </w:tcBorders>
                  <w:vAlign w:val="cente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Разгибание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65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30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20-25</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15</w:t>
                  </w:r>
                </w:p>
              </w:tc>
            </w:tr>
            <w:tr w:rsidR="002948B3" w:rsidRPr="00B4346C" w:rsidTr="00714526">
              <w:tc>
                <w:tcPr>
                  <w:tcW w:w="1864" w:type="dxa"/>
                  <w:vMerge/>
                  <w:tcBorders>
                    <w:top w:val="nil"/>
                    <w:left w:val="single" w:sz="8" w:space="0" w:color="auto"/>
                    <w:bottom w:val="single" w:sz="8" w:space="0" w:color="auto"/>
                    <w:right w:val="single" w:sz="8" w:space="0" w:color="auto"/>
                  </w:tcBorders>
                  <w:vAlign w:val="cente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Отведение: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w:t>
                  </w:r>
                </w:p>
              </w:tc>
            </w:tr>
            <w:tr w:rsidR="002948B3" w:rsidRPr="00B4346C" w:rsidTr="00714526">
              <w:tc>
                <w:tcPr>
                  <w:tcW w:w="1864" w:type="dxa"/>
                  <w:vMerge/>
                  <w:tcBorders>
                    <w:top w:val="nil"/>
                    <w:left w:val="single" w:sz="8" w:space="0" w:color="auto"/>
                    <w:bottom w:val="single" w:sz="8" w:space="0" w:color="auto"/>
                    <w:right w:val="single" w:sz="8" w:space="0" w:color="auto"/>
                  </w:tcBorders>
                  <w:vAlign w:val="cente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Радиальное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20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5</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2-3</w:t>
                  </w:r>
                </w:p>
              </w:tc>
            </w:tr>
            <w:tr w:rsidR="002948B3" w:rsidRPr="00B4346C" w:rsidTr="00714526">
              <w:tc>
                <w:tcPr>
                  <w:tcW w:w="1864" w:type="dxa"/>
                  <w:vMerge/>
                  <w:tcBorders>
                    <w:top w:val="nil"/>
                    <w:left w:val="single" w:sz="8" w:space="0" w:color="auto"/>
                    <w:bottom w:val="single" w:sz="8" w:space="0" w:color="auto"/>
                    <w:right w:val="single" w:sz="8" w:space="0" w:color="auto"/>
                  </w:tcBorders>
                  <w:vAlign w:val="cente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Ульнарное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40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25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15</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10</w:t>
                  </w:r>
                </w:p>
              </w:tc>
            </w:tr>
            <w:tr w:rsidR="002948B3" w:rsidRPr="00B4346C" w:rsidTr="00714526">
              <w:tc>
                <w:tcPr>
                  <w:tcW w:w="12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Тазобедренный</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Сгибание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75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100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110</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120</w:t>
                  </w:r>
                </w:p>
              </w:tc>
            </w:tr>
            <w:tr w:rsidR="002948B3" w:rsidRPr="00B4346C" w:rsidTr="00714526">
              <w:tc>
                <w:tcPr>
                  <w:tcW w:w="1864" w:type="dxa"/>
                  <w:vMerge/>
                  <w:tcBorders>
                    <w:top w:val="nil"/>
                    <w:left w:val="single" w:sz="8" w:space="0" w:color="auto"/>
                    <w:bottom w:val="single" w:sz="8" w:space="0" w:color="auto"/>
                    <w:right w:val="single" w:sz="8" w:space="0" w:color="auto"/>
                  </w:tcBorders>
                  <w:vAlign w:val="cente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Разгибание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170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160</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150</w:t>
                  </w:r>
                </w:p>
              </w:tc>
            </w:tr>
            <w:tr w:rsidR="002948B3" w:rsidRPr="00B4346C" w:rsidTr="00714526">
              <w:tc>
                <w:tcPr>
                  <w:tcW w:w="1864" w:type="dxa"/>
                  <w:vMerge/>
                  <w:tcBorders>
                    <w:top w:val="nil"/>
                    <w:left w:val="single" w:sz="8" w:space="0" w:color="auto"/>
                    <w:bottom w:val="single" w:sz="8" w:space="0" w:color="auto"/>
                    <w:right w:val="single" w:sz="8" w:space="0" w:color="auto"/>
                  </w:tcBorders>
                  <w:vAlign w:val="cente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Отведение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25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20</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15</w:t>
                  </w:r>
                </w:p>
              </w:tc>
            </w:tr>
            <w:tr w:rsidR="002948B3" w:rsidRPr="00B4346C" w:rsidTr="00714526">
              <w:tc>
                <w:tcPr>
                  <w:tcW w:w="12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Коленный</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Сгибание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40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60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90</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110</w:t>
                  </w:r>
                </w:p>
              </w:tc>
            </w:tr>
            <w:tr w:rsidR="002948B3" w:rsidRPr="00B4346C" w:rsidTr="00714526">
              <w:tc>
                <w:tcPr>
                  <w:tcW w:w="1864" w:type="dxa"/>
                  <w:vMerge/>
                  <w:tcBorders>
                    <w:top w:val="nil"/>
                    <w:left w:val="single" w:sz="8" w:space="0" w:color="auto"/>
                    <w:bottom w:val="single" w:sz="8" w:space="0" w:color="auto"/>
                    <w:right w:val="single" w:sz="8" w:space="0" w:color="auto"/>
                  </w:tcBorders>
                  <w:vAlign w:val="cente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Разгибание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180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175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170</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160</w:t>
                  </w:r>
                </w:p>
              </w:tc>
            </w:tr>
            <w:tr w:rsidR="002948B3" w:rsidRPr="00B4346C" w:rsidTr="00714526">
              <w:tc>
                <w:tcPr>
                  <w:tcW w:w="12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Голеностопный</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Подошвенное сгибание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130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120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110</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100</w:t>
                  </w:r>
                </w:p>
              </w:tc>
            </w:tr>
            <w:tr w:rsidR="002948B3" w:rsidRPr="00B4346C" w:rsidTr="00714526">
              <w:tc>
                <w:tcPr>
                  <w:tcW w:w="1864" w:type="dxa"/>
                  <w:vMerge/>
                  <w:tcBorders>
                    <w:top w:val="nil"/>
                    <w:left w:val="single" w:sz="8" w:space="0" w:color="auto"/>
                    <w:bottom w:val="single" w:sz="8" w:space="0" w:color="auto"/>
                    <w:right w:val="single" w:sz="8" w:space="0" w:color="auto"/>
                  </w:tcBorders>
                  <w:vAlign w:val="cente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Тыльное сгибание (разгибание)</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70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75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80</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948B3" w:rsidRPr="00B4346C" w:rsidRDefault="002948B3" w:rsidP="002948B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85</w:t>
                  </w:r>
                </w:p>
              </w:tc>
            </w:tr>
          </w:tbl>
          <w:p w:rsidR="002948B3" w:rsidRPr="00B4346C" w:rsidRDefault="002948B3" w:rsidP="002948B3">
            <w:pPr>
              <w:shd w:val="clear" w:color="auto" w:fill="FFFFFF"/>
              <w:spacing w:before="120"/>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71. К подпункту "а" пункта 71 Расписания болезней: относятся приобретенные фиксированные искривления позвоночника (кифозы, сколиозы и др.) с резкой деформацией грудной клетки (реберный горб и др.) и нарушением функции внешнего дыхания III степени; спондилез и спондилолистез III степени (смещение больше половины поперечного диаметра тела позвонка); деформирующий спондилез и межпозвонковый остеохондроз всех отделов позвоночника с явлениями вертебробазилярной недостаточности, множественными массивными костными клювовидными разрастаниями в области межпозвонковых сочленений и по краям тел позвонков, выходящими за уровень замыкательных пластинок и постоянным болевым синдромом, что подтверждается повторным стационарным лечением за последние 2-3 года без стойкого клинического эффекта и большим числом трудопотерь (60 дней в году и больше), данными диспансерного наблюдения и характеристиками командования.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Диагноз должен быть подтвержден реовазограммами вертебробазилярной системы, реоэнцефало-, пневмомиело-, и веноспондилограммами.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"б" пункта 71 Расписания болезней относятся приобретенные фиксированные искривления позвоночника (кифозы, сколиозы и др.) с незначительной деформацией грудной клетки и нарушением функции внешнего дыхания II-I степени; распространенный деформирующий спондилез и межпозвонковый остеохондроз с множественными массивными клювовидными разрастаниями в области </w:t>
            </w:r>
            <w:r w:rsidRPr="00B4346C">
              <w:rPr>
                <w:rFonts w:ascii="Times New Roman" w:eastAsia="Times New Roman" w:hAnsi="Times New Roman" w:cs="Times New Roman"/>
                <w:color w:val="2B2B2B"/>
                <w:sz w:val="24"/>
                <w:szCs w:val="24"/>
                <w:lang w:eastAsia="ru-RU"/>
              </w:rPr>
              <w:lastRenderedPageBreak/>
              <w:t>межпозвонковых сочленений и по краям тел позвонков с болевым синдромом, но без явлений вертебробазилярной недостаточности (диагноз должен быть подтвержден сподилограммами, реовазограммами); спондилолиз и спондилолистез I-II степени (смещение на 1/4 и 1/2 части поперечного диаметра тела позвонка соответственно), а для освидетельствуемых по графе III Расписания болезней спондилолистез II степени.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71 Расписания болезней: относятся приобретенные фиксированные искривления позвоночника с незначительными анатомическими изменениями, в том числе, остеохондропатический кифоз с клиновидной деформацией позвонков со снижением высоты передней поверхности тела позвонка в 2 и более раза; ограниченный деформирующий спондилез (поражение тел 3 и более позвонков) и межпозвонковый остеохондроз (поражение 3 и более межпозвонковых дисков) с болевым синдромом при физических нагрузках.</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Для шейного остеохондроза характерны определенные болевые точки: остистые отростки и паравертебральные точки шейных позвонков, верхняя точка Эрба (2-3 см выше наружного края ключицы): точка выхода позвоночной артерии (граница наружного и среднего отрезка линии, соединяющей сосцевидный и остистый отросток третьего шейного позвонка). Поэтому, при обследовании шейного отдела позвоночника, особое внимание обращается на вращение головы в состоянии сгибания вперед. Возникшая при этом болезненность, а также при давлении на голову в положении наклона на плечо, указывает на наличие шейного остеохондроза (синдром наклонного вращения).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Не препятствуют прохождению военной службы и поступлению в ВУЗы сакрализация пятого поясничного или люмбализация первого крестцового позвонка, незаращение дужек указанных позвонков, а также нефиксированные искривления позвоночника и межпозвонкового остеохондроза без нарушения функций.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Для умеренной степени нарушения функций характерны слабость мышц конечностей, быстрая их утомляемость, парезы отдельных групп мышц без компенсации их функций, а также слабость тазовых сфинктеров.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Для незначительной степени нарушения функций характерны двигательные и чувствительные нарушения, проявляющиеся неполной утратой чувствительности в зоне одного невромера, утратой или снижением сухожильного рефлекса, снижением мышечной силы отдельных мышц конечности при общей компенсации их функций.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Рентгенологическими симптомами межпозвонкового хондроза являются: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нарушение формы позвоночника (нарушение статистической функции);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снижение высоты межпозвонкового диска;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отложение солей извести в переднем участке фиброзного кольца или в пульпозном ядре;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смещение тел позвонков (передние, задние, боковые), определяемые при стандартной рентгенографии;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патология подвижности в сегменте (нарушение динамической функции);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сохранение четких контуров всех поверхностей тел позвонков, отсутствие в них деструктивных изменений.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межпозвонковом остеохондрозе к перечисленным признакам добавляются краевые костные разрастания, образующиеся в плоскости диска и продолжающие площадки тел позвонков, а также субхондральный остеосклероз, который выявляется на рентгенограммах с отчетливым изображением структуры. Болевой синдром при физической нагрузке должен быть подтвержден неоднократными обращениями за медицинской помощью, которые отражаются в медицинских документах освидетельствуемого. Только совокупность перечисленных клинических и рентгенологических признаков ограниченного деформирующего спондилеза и межпозвонкового остеохондроза дает основание для применения подпункта "в" пункта 71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Бессимптомное течение межпозвонкового остеохондроза (грыжи Шморля) не является основанием для применения пункта 71 Расписания болезней статьи, не препятствует военной службе, поступлению в военно-учебные заведения.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72. Пункт 72 Расписания болезней предусматривает травматические повреждения и заболевания пальцев кисти и их последствия.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"а" пункта 72 Расписания болезней относится отсутствие: двух кистей на уровне кистевых суставов; по четыре пальца на уровне </w:t>
            </w:r>
            <w:r w:rsidRPr="00B4346C">
              <w:rPr>
                <w:rFonts w:ascii="Times New Roman" w:eastAsia="Times New Roman" w:hAnsi="Times New Roman" w:cs="Times New Roman"/>
                <w:color w:val="2B2B2B"/>
                <w:sz w:val="24"/>
                <w:szCs w:val="24"/>
                <w:lang w:eastAsia="ru-RU"/>
              </w:rPr>
              <w:lastRenderedPageBreak/>
              <w:t>дистальных концов основных фаланг на каждой кисти; трех пальцев на одной руке на уровне пястно-фаланговых суставов; второго-пятого пальцев на одной руке на уровне проксимальных фаланг; первого пальца на уровне межфалангового сустава и второго-пятого пальцев на уровне средних фаланг на одной руке; первых пальцев на уровне пястно-фаланговых суставов на обеих руках. Кистевым суставом называется комплекс суставов, соединяющих кисть с предплечьем и включающий лучезапястный, межпястные и межзапястные суставы, а также дистальный лучелоктевой сустав.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72 Расписания болезней относится отсутствие: одной кисти на уровне пястных костей; первого и второго пальцев на одной руке на уровне пястно-фалангового сустава; трех пальцев на уровне проксимальных фаланг на обеих руках; первого пальца на уровне пястно-фалангового сустава на правой руке; первого пальца на уровне средней трети проксимальной фаланги на одной руке, второго пальца на уровне пястно-фалангового сустава на любой руке; трех пальцев на уровне основных фаланг на одной руке. Разрушение, дефекты и состояние после артропластики трех и более пястно-фаланговых суставов; повреждения локтевой и лучевой артерий (либо каждой из них в отдельности) с умеренным нарушением кровообращения кисти и пальцев или развитием ишемической контрактуры мелких мышц кисти; застарелые повреждения или дефекты сухожилий сгибателей трех или более пальцев проксимальнее уровня пястных костей; совокупность застарелых повреждений трех и более пальцев, приводящих к стойкой контрактуре или значительным нарушениям трофики (анестезия, гипестезия и другие расстройства).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72 Расписания болезней относится: отсутствие одного пальца кисти. Отсутствием пальца на кисти следует считать на уровне межфалангового сустава.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Повреждения или заболевания сухожилий или пальцевых нервов, повлекшие полное сведение или полную неподвижность пальца считается как его отсутствие.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Повреждение структур пальцев, не указанных в пояснениях к настоящему пункту, не ограничивает годности к военной службе освидетельствуемых </w:t>
            </w:r>
            <w:r w:rsidRPr="00B4346C">
              <w:rPr>
                <w:rFonts w:ascii="Times New Roman" w:eastAsia="Times New Roman" w:hAnsi="Times New Roman" w:cs="Times New Roman"/>
                <w:color w:val="2B2B2B"/>
                <w:sz w:val="24"/>
                <w:szCs w:val="24"/>
                <w:lang w:eastAsia="ru-RU"/>
              </w:rPr>
              <w:lastRenderedPageBreak/>
              <w:t>по графам I, III, IV, V и VI Расписания болезней. Освидетельствуемые по графе II Расписания болезней - негодны.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73. Пункт 73 Расписания болезней предусматривает приобретенные деформации стопы.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оценке годности к военной службе призывников, военнослужащих с полой стопой следует иметь в виду, что стопы с повышенными продольными сводами часто являются вариантом нормы. Полой стопой считается такая деформация, которая сопровождается супинацией заднего и пронацией переднего отдела при наличии высокого внутреннего и наружного свода (так называемая резко скрученная стопа): передний отдел стопы распластан, широкий и несколько приведен, имеются натоптыши под головками средних плюсневых костей.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Уплощение свода не вызывающее никаких субъективных расстройств, не может являться основанием для применения пункта 73 Расписания болезней. Пункт 73 Расписания болезней предусматривает фиксированное плоскостопие, наступившее в результате декомпенсации вальгусной стопы, или последствия детского, юношеского плоскостопия, которое из числа мышечной формы перешло в связочно-суставную фиксированную деформацию.</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 подпункту "а" пункта 73 Расписания болезней освидетельствуются лица с наличием конской, пяточной, варусной, полой стоп и других резко выраженных приобретенных искривлений стоп, нарушающих их функцию или делающих невозможным пользование обувью установленного военного образца.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этому же подпункту относится отсутствие части стопы на любом уровне; отсутствие, сведение или неподвижность всех пальцев на уровне проксимальных фаланг на обеих ногах. Для освидетельствуемых по графе III применяется подпункт "б" пункта 73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"б" пункта 73 Расписания болезней относится резко выраженное плоскостопие III степени с отводящей контрактурой первого пальца, экзостозами костей стопы и отведение ее кнаружи (для освидетельствуемых по графе III применяется подпункт "в" пункта 73 Расписания болезней). К этому же подпункту относится отсутствие, сведение или неподвижность: первого или двух пальцев на одной ноге; </w:t>
            </w:r>
            <w:r w:rsidRPr="00B4346C">
              <w:rPr>
                <w:rFonts w:ascii="Times New Roman" w:eastAsia="Times New Roman" w:hAnsi="Times New Roman" w:cs="Times New Roman"/>
                <w:color w:val="2B2B2B"/>
                <w:sz w:val="24"/>
                <w:szCs w:val="24"/>
                <w:lang w:eastAsia="ru-RU"/>
              </w:rPr>
              <w:lastRenderedPageBreak/>
              <w:t>всех пальцев на уровне основных фаланг на одной ноге; всех пальцев на уровне дистальных фаланг на обеих ногах.</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За отсутствие пальца на стопе считается отсутствие его на уровне плюснефалангового сустава. Полное сведение или неподвижность пальца считается как его отсутствие.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отсутствии одного из пальцев ноги годность к военной службе и к поступлению в вузы не ограничивается.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73 Расписания болезней относятся умеренно выраженные приобретенные деформации с незначительным болевым синдромом и нарушением статики, при которых можно приспособить ношение обуви установленного военного образца: плоскостопие III степени при отсутствии экзостозов и искривлений стопы: плоскостопие II степени с явлениями артроза в таранноладьевидном сочленении. Деформирующий артроз в таранноладьевидном сочленении II стадии (клинико-рентгенологическая классификация артрозов) или стадии выраженных изменений характеризуется значительным сужением суставной щели, всегда имеются выраженные (четко прослеживающиеся на рентгенограммах) краевые костные разрастания (более 1 мм от края суставной щели); в участках костей против наибольшего сужения суставной щели имеется субхондральный остеосклероз, головка таранной кости деформирована. Стопа пронирована, удлинена и расширена в средней части, продольный свод опущен, ладьевидная кость обрисовывается сквозь кожу на медиальном крае стопы. При обследовании имеются характерные болевые точки: на подошве в центре и у внутреннего края пятки, на тыле стопы, в ее центральной части между ладьевидной и таранной костями, под внутренней и наружной лодыжками, между головками предплюсневых костей, мышцах голени вследствие их перегрузки, в коленном и тазобедренном суставах, в бедре, области поясницы. Только совокупность перечисленных клинических и рентгенологических признаков остеоартроза II стадии в таранно-ладьевидных сочленениях при наличии рентгенологически подтвержденного плоскостопия II степени дает основание к применению подпункта "в" пункта 73 Расписания болезней. Военнослужащие по призыву с плоскостопием II степени с явлениями артроза в таранно-</w:t>
            </w:r>
            <w:r w:rsidRPr="00B4346C">
              <w:rPr>
                <w:rFonts w:ascii="Times New Roman" w:eastAsia="Times New Roman" w:hAnsi="Times New Roman" w:cs="Times New Roman"/>
                <w:color w:val="2B2B2B"/>
                <w:sz w:val="24"/>
                <w:szCs w:val="24"/>
                <w:lang w:eastAsia="ru-RU"/>
              </w:rPr>
              <w:lastRenderedPageBreak/>
              <w:t>ладьевидном сочленении II стадии - годны к военной службе.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Плоскостопие II степени с явлениями остеоартроза в таранно-ладьевидном сочленении I стадии относится к подпункту "г" пункта 73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Деформирующий артроз I стадии суставов стопы рентгенологически характеризуется сужением суставной щели менее чем на 50 процентов и краевыми костными разрастами, не превышающими 1 мм от края суставной щели. Артроз II стадии охарактеризуется сужением суставной щели более чем на 50 процентов, краевыми костными разрастаниями, превышающими 1 мм от края суставной щели, деформацией субхондральным остеосклерозом суставных концов сочленяющихся костей. При артрозе III стадии суставная щель рентгенологически не определяется, имеются выраженные краевые костные разрастания, грубая деформация и субхондральный остеосклероз суставных концов сочленяющихся костей.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у освидетельствуемого плоскостопия II степени на одной ноге и плоскостопия I степени на другой ноге экспертное постановление принимается по плоскостопию II степени.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74. Пункт 74 Расписания болезней предусматривает приобретенное укорочение конечностей, в том числе вследствие угловой деформации костей после перелома. Незначительная угловая деформация костей верхней конечности, при сохранности функции, не ограничивает годности призывников, военнослужащих к военной службе.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75. В пункте 75 Расписания болезней при отсутствии верхней или нижней конечности с любого уровня освидетельствуемые по графе I Расписания болезней признаются негодными к военной службе с исключением с воинского учета.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Годность освидетельствуемых по графе III Расписания болезней определяется индивидуально при условии сохранения функции здоровой конечности.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 наличии ампутационных культей конечностей на любом уровне после злокачественных новообразований или заболеваний сосудов (эндартериит, атеросклероз и др.) постановление принимается также и по статьям Расписания болезней, предусматривающим основное </w:t>
            </w:r>
            <w:r w:rsidRPr="00B4346C">
              <w:rPr>
                <w:rFonts w:ascii="Times New Roman" w:eastAsia="Times New Roman" w:hAnsi="Times New Roman" w:cs="Times New Roman"/>
                <w:color w:val="2B2B2B"/>
                <w:sz w:val="24"/>
                <w:szCs w:val="24"/>
                <w:lang w:eastAsia="ru-RU"/>
              </w:rPr>
              <w:lastRenderedPageBreak/>
              <w:t>заболевание.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порочной культе после ампутации или реампутации, препятствующей протезированию, наличии фантомных болей, при неудовлетворительных результатах лечения применяется подпункт "а" пункта 75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76. По пункту 76 Расписания болезней медицинское освидетельствование призывников, военнослужащих по поводу заболеваний почек производится только после стационарного обследования и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Диагноз первично-хронического пиелонефрита устанавливается при наличии лейкоцитурии и бактериурии, сохраняющихся более 12 месяцев и выявляемых количественными методами, при условии исключения воспалительных заболеваний мочевыводящих путей и половых органов, после обследования у дерматовенеролога, уролога (для женщин, кроме того, гинеколога) при обязательном рентгеноурологическом обследовании. При необходимости проводится ультразвуковое и радиоизотопное исследование почек.</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76 Расписания болезней относятся: хронические заболевания почек (хронический гломерулонефрит, пиелонефрит, амилоидоз почек и др.), осложненные хронической почечной недостаточностью третьей стадии.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хронических заболеваниях почек с хронической почечной недостаточностью второй стадии, медицинское освидетельствование производится по подпункту "б" пункта 76 Расписания болезней. При наличии стойкой артериальной гипертензии, обусловленной хроническим заболеванием почек и требующей медикаментозной ее коррекции, заключение выносится по этому же подпункту, независимо от степени нарушения функции почек.</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Первая стадия хронической почечной недостаточности (латентная) характеризуется нормальными показателями азотистого обмена, содержанием креатинина в плазме крови не выше 0,18 ммоль/литр, уровнем клубочковой фильтрации не менее 50 процентов от должной величины, колебания относительной плотности мочи не более 1018.</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Вторая стадия хронической почечной недостаточности (азотемическая) характеризуется, креатинемией 0,44-0,88 ммоль/литр и уровнем </w:t>
            </w:r>
            <w:r w:rsidRPr="00B4346C">
              <w:rPr>
                <w:rFonts w:ascii="Times New Roman" w:eastAsia="Times New Roman" w:hAnsi="Times New Roman" w:cs="Times New Roman"/>
                <w:color w:val="2B2B2B"/>
                <w:sz w:val="24"/>
                <w:szCs w:val="24"/>
                <w:lang w:eastAsia="ru-RU"/>
              </w:rPr>
              <w:lastRenderedPageBreak/>
              <w:t>клубочковой фильтрации 20-50 процентов от должной величины; колебания относительной плотности мочи составляют 1011-1017.</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Третья стадия хронической почечной недостаточности (уремическая) характеризуется креатинемией превышающей 0,88 ммоль/литр и выше, уровнем клубочковой фильтрации ниже 10 процентов от должной величины и стойкой изостенурией (колебания относительной плотности мочи 1005-1010).</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патологических изменений в моче (протеин, форменных элементов крови), выявляемых в течение 4 месяцев и более после перенесенного острого воспалительного заболевания почек, военнослужащие по призыву, независимо от степени нарушения функции почек, признаются негодными к военной службе по подпункту "б" пункта 76 Расписания болезней, а призывникам предоставляется отсрочка от призыва на военную службу на срок до 6 месяцев.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76 Расписания болезней относятся хронические заболевания почек с хронической почечной недостаточностью первой стадии или незначительным нарушением функции почек.</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Освидетельствуемые по графе III Расписания болезней подлежат врачебному наблюдению; годность их к службе в строю или вне строя определяется индивидуально.</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Медицинское освидетельствование призывников, военнослужащих по поводу аномалий развития почек, мочекаменной болезни, туберкулеза почек и мочевыводящих путей, синдромов поражений почек при других заболеваниях (метаболические, сосудистые, токсические и другие вторичные нефропатии), а также по последствиям травм и оперативных вмешательств производится по соответствующим пунктам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77. К подпункту "а" пункта 77 Расписания болезней относятся: сопровождающиеся значительно выраженными нарушениями выделительной функции почек или хронической почечной недостаточностью, мочекаменная болезнь с поражением обоих почек при неудовлетворительных результатах лечения (инфицированные камни, гидронефроз, вторичный пиелонефрит, не поддающийся лечению и др.), нефроптоз III степени, тазовая дистопия почек; аденома предстательной </w:t>
            </w:r>
            <w:r w:rsidRPr="00B4346C">
              <w:rPr>
                <w:rFonts w:ascii="Times New Roman" w:eastAsia="Times New Roman" w:hAnsi="Times New Roman" w:cs="Times New Roman"/>
                <w:color w:val="2B2B2B"/>
                <w:sz w:val="24"/>
                <w:szCs w:val="24"/>
                <w:lang w:eastAsia="ru-RU"/>
              </w:rPr>
              <w:lastRenderedPageBreak/>
              <w:t>железы III-IV стадии. Указанные заболевания должны сопровождаться хронической почечной недостаточностью III стадии или значительным нарушением выделительной функции почек.</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этому же подпункту относится отсутствие почки, удаленной по поводу заболеваний или травм при нарушении функции оставшейся почки независимо от степени ее выраженности.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77 Расписания болезней относятся частые приступы (3 и более раза в год) почечной колики с отхождением камней, заболевания мочеточников, мочевого пузыря. Указанные заболевания должны сопровождаться хронической почечной недостаточностью II стадии или умеренным нарушением выделительной функции почек. К этому же пункту относятся: отсутствие одной почки, удаленной по поводу заболеваний при нормальной функции оставшейся почки, аденома предстательной железы II стадии с умеренным нарушением мочевыделения (наличие остаточной мочи до 50 мл); хронический простатит, требующий стационарного лечения больного 3 и более раз в год; рецидивная (после повторного хирургического лечения) односторонняя или двухсторонняя водянка оболочек яичка или семенного канатика с объемом жидкости более 100 мл.</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Однократный рецидив водянки оболочек яичка или семенного канатика не является основанием для применения подпункта "б" пункта 77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"в" пункта 77 Расписания болезней относятся: мелкие одиночные камни почек, мочеточников, склонные к самостоятельному отхождению с редкими приступами почечной колики (1-2 раза в год), нефроптоз II степени, хронические болезни мочеполовой системы (вторичный пиелонефрит, простатит, цистит) с редкими обострениями (1-2 раза в год) при успешном стационарном лечении, последствия ранений или травм органов мочеполовой системы, аденома предстательной железы I стадии, камни предстательной железы при бессимптомном течении, состояние после инструментального удаления одиночных камней из мочевыводящих путей (лоханки, мочеточника, мочевого пузыря), отсутствие одного яичка после его удаления по поводу заболеваний (неспецифического и доброкачественного характера), </w:t>
            </w:r>
            <w:r w:rsidRPr="00B4346C">
              <w:rPr>
                <w:rFonts w:ascii="Times New Roman" w:eastAsia="Times New Roman" w:hAnsi="Times New Roman" w:cs="Times New Roman"/>
                <w:color w:val="2B2B2B"/>
                <w:sz w:val="24"/>
                <w:szCs w:val="24"/>
                <w:lang w:eastAsia="ru-RU"/>
              </w:rPr>
              <w:lastRenderedPageBreak/>
              <w:t>ранений и других повреждений. Диагноз заболевания должен быть установлен в стационарных условиях.</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этому же подпункту относятся поясничная дистопия почек без болевого синдрома и нарушения выделительной функции.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"г" пункта 77 Расписания болезней относятся: отхождение одиночного камня без повторного камнеобразования; нефроптоз I степени без болевого синдрома; состояния после ушиба почек с кратковременной гематурией; водянка яичка с незначительными клиническими проявлениями.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гипоспадии у коронарной борозды годность призывников, военнослужащих к военной службе и поступлению в ВУЗы не ограничивается.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Характеристика стадий хронической почечной недостаточности изложена в пояснениях к пункту 76 Расписания болезней. Умеренным нарушением выделительной функции почек следует считать: выделение индигокармина больной почкой при хромоцистоскопии на 4-5 минуте позднее здоровой, на экскреторных урограммах выделение и накопление контрастного вещества замедленно.</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Стадия нефроптоза определяется по рентгенограммам, выполненным в вертикальном положении обследуемого: I стадия - опущение нижнего полюса почки на 2 позвонка, II стадия - на 3 позвонка, III стадия - более чем на 3 позвонка.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78. Пункт 78 предусматривает хронические воспалительные болезни матки, яичников, маточных труб, тазовой клетчатки, брюшины, влагалища, вульвы, часто обостряющиеся воспалительные процессы, требующие хирургического вмешательства. Диагноз заболевания должен быть установлен в стационарных условиях.</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относятся воспалительные болезни женских половых органов с выраженными клиническими проявлениями и частыми обострениями (3 и более раза в год), требующими лечения в стационарных условиях.</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относятся воспалительные болезни женских половых органов с умеренными клиническими проявлениями, обострениями 1-2 раза в год, требующими лечения в стационарных условиях.</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К подпункту "в" относятся воспалительные болезни женских половых органов с незначительными клиническими проявлениями и редкими обострениями, не требующими лечения в стационарных условиях.</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79. К пункту 79 относятся выпадение матки или влагалища, свищи и другие невоспалительные заболевания женских половых органов.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относятся полное выпадение матки или влагалища, свищи с вовлечением половых органов (мочеполовые, кишечно-половые) при неудовлетворительных результатах лечения или отказе от оперативного лечения. Выпадением матки считается такое состояние, когда при положении женщины стоя (или лежачем - при натуживании) вся матка выходит за пределы половой щели наружу, вывертывая за собой стенки влагалища. Полным разрывом промежности (</w:t>
            </w:r>
            <w:r w:rsidRPr="00B4346C">
              <w:rPr>
                <w:rFonts w:ascii="Times New Roman" w:eastAsia="Times New Roman" w:hAnsi="Times New Roman" w:cs="Times New Roman"/>
                <w:color w:val="2B2B2B"/>
                <w:sz w:val="24"/>
                <w:szCs w:val="24"/>
                <w:lang w:val="en-US" w:eastAsia="ru-RU"/>
              </w:rPr>
              <w:t>III</w:t>
            </w:r>
            <w:r w:rsidRPr="00B4346C">
              <w:rPr>
                <w:rFonts w:ascii="Times New Roman" w:eastAsia="Times New Roman" w:hAnsi="Times New Roman" w:cs="Times New Roman"/>
                <w:color w:val="2B2B2B"/>
                <w:sz w:val="24"/>
                <w:szCs w:val="24"/>
                <w:lang w:eastAsia="ru-RU"/>
              </w:rPr>
              <w:t> степени) считается такой разрыв, при котором целостность мышц промежности нарушена полностью, и они замещены рубцовой тканью, переходящей на стенку прямой кишки; задний проход зияет и не имеет правильных очертаний.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относится опущение женских половых органов. Опущением матки и влагалища считается такое состояние, когда при натуживании половая щель зияет и из нее показывается шейка матки либо передняя или задняя стенка влагалища, но они не выходят за ее пределы.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опущении половых органов, осложненном недержанием мочи, освидетельствуются по подпункту "а" или "б", в зависимости от результатов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Неправильное положение матки без нарушения функций не является основанием для применения настоящего подпункта, не препятствует прохождению военной службы, поступлению в военно-учебные заведения. При неправильном положении матки, сопровождающемся меноррагиями, запорами, болями в области крестца и внизу живота, освидетельствование проводится по подпункту "в".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относится незначительное опущение стенок влагалища, рубцовые и спаечные процессы в области малого таза без болевого синдрома.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80. Пункт 80 предусматривает заболевания овариально-менструальной функции. При нарушениях менструального цикла следует иметь в виду:</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а) ювенильные кровотечения (в возрасте до 20 лет), т.е. удлинение продолжительности менструаций до 8 дней или кровотечения непрерывные, повторяющиеся независимо от менструаций, или кровотечения, постоянно проявляющиеся при физической нагрузке; железистая гиперплазия эндометрия с явлениями аденоматоза (выраженный эндометриоз с альгодисменорреей; обильные месячные со снижением уровня гемоглобина ниже 90 г/л; непрекращающиеся менструации, вынуждающие к проведению выскабливания полости матки до 2-х раз в год; отсутствие эффекта от проводимого консервативного и оперативного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б) альгодисменоррею и другие выраженные расстройства функций половых и соседних с ними органов, обусловленные значительно выраженным недоразвитием половых органов (резко выраженный инфантилизм матки и др.). В этих случаях необходимо обследование в лечебном (лечебно-профилактическом) или военном лечебно-профилактическом учреждении. Свидетельствуемые по графе I Расписания болезней признаются негодными к военной службе с исключением с воинского учета, а по графе </w:t>
            </w:r>
            <w:r w:rsidRPr="00B4346C">
              <w:rPr>
                <w:rFonts w:ascii="Times New Roman" w:eastAsia="Times New Roman" w:hAnsi="Times New Roman" w:cs="Times New Roman"/>
                <w:color w:val="2B2B2B"/>
                <w:sz w:val="24"/>
                <w:szCs w:val="24"/>
                <w:lang w:val="en-US" w:eastAsia="ru-RU"/>
              </w:rPr>
              <w:t>III</w:t>
            </w:r>
            <w:r w:rsidRPr="00B4346C">
              <w:rPr>
                <w:rFonts w:ascii="Times New Roman" w:eastAsia="Times New Roman" w:hAnsi="Times New Roman" w:cs="Times New Roman"/>
                <w:color w:val="2B2B2B"/>
                <w:sz w:val="24"/>
                <w:szCs w:val="24"/>
                <w:lang w:eastAsia="ru-RU"/>
              </w:rPr>
              <w:t> Расписания болезней - негодными к военной службе в мирное время, ограниченно годными 2 степени в военное время. При явлениях аменореи выясняются ее причины, так как она не всегда указывает на наличие патологии.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относятся только органически не обусловленные маточные кровотечения, приводящие к анемии.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относятся маточные кровотечения, не приводящие к анемии и поддающиеся консервативному лечению, а также нарушения овариально-менструальной функции, проявляющиеся олигоменореей, аменореей (не послеоперационной), в том числе при синдроме Штейна-Левенталя.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относятся половой инфантилизм при удовлетворительном общем развитии без нарушения овариальной функции, бесплодие.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81. Пункт 81 Расписания болезней предусматривает острые заболевания, хорошо поддающиеся лечению, особенно в условиях стационара.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После лечения по показаниям может быть принято постановление о </w:t>
            </w:r>
            <w:r w:rsidRPr="00B4346C">
              <w:rPr>
                <w:rFonts w:ascii="Times New Roman" w:eastAsia="Times New Roman" w:hAnsi="Times New Roman" w:cs="Times New Roman"/>
                <w:color w:val="2B2B2B"/>
                <w:sz w:val="24"/>
                <w:szCs w:val="24"/>
                <w:lang w:eastAsia="ru-RU"/>
              </w:rPr>
              <w:lastRenderedPageBreak/>
              <w:t>нуждаемости в освобождении или отпуске по болезни. При частых рецидивах медицинское освидетельствование проводится по пункту 78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82. По пункту 82 Расписания болезней при токсикозе беременных легкой и средней степени предоставляется освобождение, а при тяжелой степени - отпуск по болезни.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Военнослужащие-женщины при установлении у них беременности признаются временно негодными к работе с РВ, ИИИ, КРТ, ЭМП.</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83. Пункт 83 Расписания болезней применяется в случаях невозможности лечения врожденных пороков развития, при отказе от лечения или неудовлетворительных его результатах.</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"а" пункта 83 Расписания болезней относятся: врожденные пороки сердца с недостаточностью общего кровообращения III стадии; аортальные пороки сердца; пороки развития бронхолегочного аппарата и плевры с дыхательной недостаточностью III степени; аномалии челюстно-лицевой области (в том числе расщелины твердого неба и губы, двухсторонняя микротия), органов пищеварения с выраженными клиническими проявлениями и резким нарушением функций; врожденные фиксированные искривления позвоночника (кифозы, сколиозы и др.) с резкой деформацией грудной клетки (реберный горб и др.) и дыхательной недостаточностью III степени по рестриктивному типу; остеосклероз (мраморная болезнь); отсутствие одной почки или ее функции при нарушении функции оставшейся почки независимо от степени ее выраженности; поликистоз почек со значительным нарушением выделительной функции или с хронической почечной недостаточностью; аномалии почечных сосудов (подтвержденными данными ангиографии) с вазоренальной артериальной гипертензией и почечными кровотечениями; аномалии половых органов (отсутствие полового члена, атрезия влагалища); деформации таза, сопровождающиеся значительными ограничениями движений в тазобедренных суставах; варусная деформация шейки бедренной кости с укорочением ноги более 8 см; О-образное искривление ног при расстоянии между выступами внутренних мыщелков бедренных костей более 20 см или X-образное искривление при расстоянии между </w:t>
            </w:r>
            <w:r w:rsidRPr="00B4346C">
              <w:rPr>
                <w:rFonts w:ascii="Times New Roman" w:eastAsia="Times New Roman" w:hAnsi="Times New Roman" w:cs="Times New Roman"/>
                <w:color w:val="2B2B2B"/>
                <w:sz w:val="24"/>
                <w:szCs w:val="24"/>
                <w:lang w:eastAsia="ru-RU"/>
              </w:rPr>
              <w:lastRenderedPageBreak/>
              <w:t>внутренними лодыжками голеней более 15 см (для освидетельствуемых по графе III Расписания болезней применяется пункт "б"); ихтиоз врожденный, ихтиозиформная эритродермия.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83 Расписания болезней относятся: врожденные пороки сердца с недостаточностью общего кровообращения II стадии, а также незаращение боталлова протока, дефект межжелудочковой перегородки независимо от стадии нарушения общего кровообращения; отсутствие или обезображивающая деформация ушных раковин с одной или обеих сторон; деформация таза с умеренным ограничением движений в тазобедренных суставах; врожденные фиксированные искривления позвоночника (кифозы, сколиозы, и др.) с деформацией грудной клетки и дыхательной недостаточностью II степени по рестриктивному типу; отсутствие одной почки; поликистоз; дисплазии; удвоение почек и их элементов, подковообразная почка, аномалии мочеточников или мочевого пузыря с умеренным нарушением выделительной функции; мошоночная или промежностная гипоспадия; варусная деформация шейки бедренной кости с укорочением ноги от 5 до 8 см; О-образное искривление ног при расстоянии между выступами внутренних мыщелков бедренных костей от 12 до 20 см или X-образное искривление при расстоянии между внутренними лодыжками голеней от 12 до 15 см; ихтиоз рецессивный (черный и чернеющий).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"в" пункта 83 Расписания болезней относятся: врожденные пороки сердца с недостаточностью общего кровообращения I стадии и без нее; односторонняя микротия; атрезия слухового прохода при восприятии шепотной речи на другое ухо на расстоянии более 2 м; остеохондропатический кифоз с болевым синдромом и незначительным нарушением функций; остеохондропатии с законченным процессом и умеренными клиническими проявлениями (при обычных физических нагрузках функция страдает незначительно); варусная деформация шейки бедренной кости с укорочением ноги от 2 до 5 см; одиночные солитарные кисты почек с незначительным нарушением функций; свищ мочеиспускательного канала от корня до середины полового члена, задержка яичек в брюшной полости, паховых каналах или у наружных отверстий их; задержка одного яичка в брюшной полости, паховом канале </w:t>
            </w:r>
            <w:r w:rsidRPr="00B4346C">
              <w:rPr>
                <w:rFonts w:ascii="Times New Roman" w:eastAsia="Times New Roman" w:hAnsi="Times New Roman" w:cs="Times New Roman"/>
                <w:color w:val="2B2B2B"/>
                <w:sz w:val="24"/>
                <w:szCs w:val="24"/>
                <w:lang w:eastAsia="ru-RU"/>
              </w:rPr>
              <w:lastRenderedPageBreak/>
              <w:t>или у его наружного отверстия; рецидивирующие дермоидные кисты копчика после неоднократного лечения (более 3 раз) радикального хирургического лечения; доминантный (простой) ихтиоз; наследственные кератодермии ладоней, нарушающие функцию кистей, а также подошв, затрудняющие ходьбу и ношение обуви военного образца.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"г" пункта 83 Расписания болезней относятся: килевидная деформация и впалая грудь без нарушения функции внешнего дыхания; нефиксированные искривления позвоночника без клинических проявлений; врожденные аномалии почек без нарушения функций; варусная деформация шейки бедра с укорочением ноги до 2 см.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Сакрализация V поясничного или люмбализация I крестцового позвонка, незаращение дужек указанных позвонков, гипоспадия у коронарной борозды не являются основанием для применения пункта 83 Расписания болезней, не препятствует прохождению военной службы, поступлению в военно-учебные заведения и военный лицей.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Лица с врожденными пороками нервной системы освидетельствуются по пункту 25 Расписания болезней, а с психическими расстройствами - по соответствующим пунктам Расписания болезней соответственно характеру дефекта.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Лица с врожденными пороками кисти или стопы освидетельствуются соответственно по пункту 72 или 73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84. К подпункту "а" пункта 84 Расписания болезней относятся дефекты и деформации челюстно-лицевой области после ранений и травм, незамещенные трансплантантами; анкилозы височно-нижнечелюстных суставов; ложные суставы нижней челюсти, контрактуры челюстно-лицевой области при отсутствии эффекта от лечения или отказе от него.</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дефекте свода черепа более 8 кв.см, замещенном пластическим материалом, инородных телах в веществе мозга без клинических проявлений, дефектах и деформациях челюстно-лицевой области после ортопедического лечения с удовлетворительными результатами, когда, по мнению командования и врача части, сохранена способность исполнять обязанности военной службы лица офицерского состава могут быть освидетельствованы по подпункту "б" пункта 84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Дефект костей свода черепа после костнопластической операции </w:t>
            </w:r>
            <w:r w:rsidRPr="00B4346C">
              <w:rPr>
                <w:rFonts w:ascii="Times New Roman" w:eastAsia="Times New Roman" w:hAnsi="Times New Roman" w:cs="Times New Roman"/>
                <w:color w:val="2B2B2B"/>
                <w:sz w:val="24"/>
                <w:szCs w:val="24"/>
                <w:lang w:eastAsia="ru-RU"/>
              </w:rPr>
              <w:lastRenderedPageBreak/>
              <w:t>определяется как дефект костей черепа, замещенный аутокостью. Накладываемые после черепно-мозговой травмы диагностические фрезевые отверстия суммируются в дефект костей свода черепа, замещенный соединительно-тканным рубцом.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85. К подпункту "а" пункта 85 Расписания болезней относятся: состояния после лечения свежих множественных проникающих нестабильных переломов тел двух и более позвонков II-III степени компрессии; состояния после хирургического лечения по поводу переломов, вывихов и переломовывихов тел позвонков с применением спондило- и корпородеза (категория годности к военной службе освидетельствуемых по графе III Расписания болезней определяется после отпуска по болезни по подпункту "а" или "б" пункта 85 Расписания болезней); отдаленные последствия множественных переломов тел позвонков с выраженной сколиотической или кифотической деформацией позвоночника; неправильно сросшиеся множественные вертикальные переломы костей таза с нарушением целости тазового кольца; последствия центрального вывиха головки бедренной кости (анкилоз или деформирующий артроз) с величиной суставной щели менее 2 мм со значительным нарушением функции.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85 Расписания болезней относятся: свежий перелом или вывих тела позвонка независимо от степени функциональных нарушений и исхода лечения; отдаленные последствия перелома тел двух позвонков с клиновидной деформацией II-III степени; состояния после односторонних переломов костей таза с нарушением целости тазового кольца при неудовлетворительных результатах лечения; последствия центрального вывиха головки бедренной кости с умеренным нарушением функции конечности; переломы шейки бедра при неудовлетворительных результатах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этому же подпункту относятся осложненные переломы трубчатых костей при неудовлетворительных результатах лечения с умеренным нарушением функции конечности. При наличии ложных суставов освидетельствуемым предлагается оперативное лечение. Заключение о категории годности к военной службе выносится после окончания лечения в зависимости от его результатов. При отказе от операции </w:t>
            </w:r>
            <w:r w:rsidRPr="00B4346C">
              <w:rPr>
                <w:rFonts w:ascii="Times New Roman" w:eastAsia="Times New Roman" w:hAnsi="Times New Roman" w:cs="Times New Roman"/>
                <w:color w:val="2B2B2B"/>
                <w:sz w:val="24"/>
                <w:szCs w:val="24"/>
                <w:lang w:eastAsia="ru-RU"/>
              </w:rPr>
              <w:lastRenderedPageBreak/>
              <w:t>освидетельствование проводится по подпункту "а" пункта 85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85 Расписания болезней относятся: компрессионные стабильные переломы тел позвонков I степени компрессии и их последствия с незначительным болевым синдромом и кифотической деформацией позвонков II степени; переломы шейки бедра с использованием остеосинтеза при неполном восстановлении функции тазобедренного сустава; нарушающие функцию не удаленные металлические конструкции после переломов костей, в том числе с признаками металлоза, при отказе от их удаления. По этому же пункту освидетельствуются лица после лечения по поводу перелома дужек, отростков позвонков при наличии незначительного нарушения функций позвоночника и болевого синдрома.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После свежих переломов тел позвонков с благоприятным исходом в отношении освидетельствуемых по графе III выносится заключение о нуждаемости в отпуске по болезни по пункту 89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Сросшиеся изолированные переломы отдельных костей таза без деформации тазового кольца, не являются основанием для применения пункта 85 Расписания болезней, не препятствуют прохождению военной службы, поступлению в военно-учебные заведения.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86. К подпункту "а" пункта 86 Расписания болезней относятся: состояния и последствия ранений и травм бронхолегочного аппарата с дыхательной недостаточностью III степени, обширная облитерация перикарда; аневризма сердца или аорты; резекция пищевода, желудка или наложение желудочно-кишечного соустья, резекция тонкой (не менее 1,5 м) или толстой (не менее 30 см) кишки при значительном нарушении функции пищеварения (не поддающийся лечению демпинг-синдром, упорные поносы и др.) или выраженном упадке питания (ИМТ 18,5-19,0 и менее); наложение билиодигестивных анастомозов; желчные или панкреатические свищи при неудовлетворительных результатах лечения; резекция доли печени или части поджелудочной железы; отсутствие почки при нарушении функции оставшейся почки, независимо от степени ее выраженности, а также отсутствие полового члена.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 наличии инородного тела, расположенного в корне легкого, в сердце </w:t>
            </w:r>
            <w:r w:rsidRPr="00B4346C">
              <w:rPr>
                <w:rFonts w:ascii="Times New Roman" w:eastAsia="Times New Roman" w:hAnsi="Times New Roman" w:cs="Times New Roman"/>
                <w:color w:val="2B2B2B"/>
                <w:sz w:val="24"/>
                <w:szCs w:val="24"/>
                <w:lang w:eastAsia="ru-RU"/>
              </w:rPr>
              <w:lastRenderedPageBreak/>
              <w:t>или вблизи крупных сосудов, независимо от наличия осложнений или функциональных нарушений, граждане при первоначальной постановке на воинский учет, призыве на военную службу, военнослужащие по контракту освидетельствуются по подпункту "а" пункта 86 Расписания болезней. Категория годности к военной службе офицеров может определяться по подпункту "б" пункта 86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последствиях ранений сердца, перикарда, оперативного удаления инородных тел из средостения в области крупных сосудов, категория годности к военной службе освидетельствуемых по графе III Расписания болезней определяется по пункту 46 Расписания болезней в зависимости от стадии нарушения общего кровообращения, при наличии дыхательной недостаточности - по подпункту "а", "б" или "в" пункта 46 Расписания болезней, а освидетельствуемых по графам I, II Расписания болезней - по подпункту "а", "б" или "в" пункта 55 Расписания болезней. При этом одновременно применяется пункт 86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последствиях политравмы органов двух или более полостей с умеренным нарушением их функций следует применить подпункт "а" пункта 86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86 Расписания болезней относятся: состояния и последствия ранений и травм бронхолегочного аппарата с дыхательной недостаточностью II степени; отсутствие легкого, независимо от степени дыхательной недостаточности; резекция желудка, тонкой (не менее 1 м) или толстой (не менее 20 см) кишки, наложения желудочно-кишечного соустья с редкими проявлениями демпинг-синдрома (неустойчивый стул, умеренный упадок питания); отсутствие селезенки; отсутствие почки при нормальной функции оставшейся почки.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86 Расписания болезней относятся последствия ранений, травм с незначительными клиническими проявлениями: удаление доли легкого, резекция желудка, резекция части почки и других органов.</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Военнослужащим после атипичной резекции легкого без дыхательной недостаточности после завершения стационарного лечения предоставляется отпуск по болезни по пункту 57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По пункту 86 Расписания болезней освидетельствуются также, лица с </w:t>
            </w:r>
            <w:r w:rsidRPr="00B4346C">
              <w:rPr>
                <w:rFonts w:ascii="Times New Roman" w:eastAsia="Times New Roman" w:hAnsi="Times New Roman" w:cs="Times New Roman"/>
                <w:color w:val="2B2B2B"/>
                <w:sz w:val="24"/>
                <w:szCs w:val="24"/>
                <w:lang w:eastAsia="ru-RU"/>
              </w:rPr>
              <w:lastRenderedPageBreak/>
              <w:t>последствиями хирургического лечения воспалительных заболеваний и аномалий развития бронхолегочного аппарата.</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87. К подпункту "а" пункта 87 Расписания болезней относятся: значительно затрудняющие или препятствующие ношению стандартной военной формы одежды, обуви или снаряжения массивные келоидные, гипертрофические рубцы в области шеи, туловища и конечностей, спаянные с подлежащими тканями, изъязвленные или легко ранимые и часто изъязвляющиеся, при неудовлетворительных результатах лечения или отказе от него; состояния после глубоких ожогов площадью 20% и более поверхности кожи или осложненных амилоидозом почек.</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87 Расписания болезней относятся: умеренно ограничивающие движения или значительно затрудняющие ношение стандартной военной формы одежды, обуви или снаряжения неизъязвляющиеся келоидные, гипертрофические и атрофические рубцы, а также рубцы обезображивающие лицо, при неудовлетворительных результатах лечения или отказе от него; последствия глубоких ожогов 50% и более поверхности кожи нижней конечности.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87 Расписания болезней относятся: незначительно ограничивающие движения или затрудняющие ношение стандартной военной формы одежды, обуви или снаряжения эластичные рубцы, неизъязвляющиеся при длительной ходьбе и других физических нагрузках; последствия глубоких ожогов с пластикой более 70% поверхности кожи верхней конечности. При наличии рубцов с явлениями каузалгии, после безуспешного хирургического лечения, заключение выносится по пункту 26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Лица с последствиями ожогов или отморожений с повреждением глаз, кисти или стопы освидетельствуются по соответствующим пунктам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88. Пункт 88 Расписания болезней предусматривает последствия отравлений лекарственными средствами, интоксикации КРТ, другими токсическими веществами, острого или хронического воздействия ЭМП, ионизирующего излучения, других внешних причин, аллергических реакций.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 освидетельствовании военнослужащих, перенесших лучевую </w:t>
            </w:r>
            <w:r w:rsidRPr="00B4346C">
              <w:rPr>
                <w:rFonts w:ascii="Times New Roman" w:eastAsia="Times New Roman" w:hAnsi="Times New Roman" w:cs="Times New Roman"/>
                <w:color w:val="2B2B2B"/>
                <w:sz w:val="24"/>
                <w:szCs w:val="24"/>
                <w:lang w:eastAsia="ru-RU"/>
              </w:rPr>
              <w:lastRenderedPageBreak/>
              <w:t>болезнь, учитываются не только изменения в составе периферической крови, но и другие клинические проявления болезни. При незначительных остаточных явлениях после перенесенной лучевой болезни I степени военнослужащие по призыву, а военнослужащие по контракту после перенесенной лучевой болезни II степени освидетельствуются по пункту 89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Лица, перенесшие острую лучевую болезнь без каких-либо последствий, освидетельствуются по подпункту "в" пункта 88 Расписания болезней и признаются негодными к работе с РВ и ИИИ.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Военнослужащие, работающие с РВ, и получившие облучение, превышающие годовую допустимую дозу в 5 раз, направляются на стационарное обследование. При отсутствии признаков лучевой болезни освидетельствуемые по подпункту "в" пункта 88 Расписания болезней признаются негодными к работе с РВ и ИИИ.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Лица, страдающие пищевой аллергией с клиническими проявлениями (подтвержденной стационарным обследованием) на основные продукты питания по нормам довольствия военнослужащих, освидетельствуются по подпункту "б" пункта 88 Расписания болезней. При других аллергических заболеваниях (крапивница, поллиноз, аллергические риниты, дерматиты и др.) освидетельствование проводится по соответствующим пунктам Расписания болезней в зависимости от состояния функций пораженного органа или системы.</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После острых отравлений, токсико-аллергических воздействий, острых аллергических заболеваний (анафилактический шок, сывороточная болезнь, синдром Лайела, Стивенса-Джонсона), воздействий других внешних причин категория годности к военной службе и к службе по военно-учетной специальности определяется в зависимости от исхода заболеваний и функций пораженных органов или систем по соответствующим пунктам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89. Пункт 89 Расписания болезней предусматривает временные функциональные расстройства костно-мышечной системы, соединительной ткани, кожи и подкожной клетчатки.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Освидетельствуемым по графе I Расписания болезней, перенесшим острые воспалительные заболевания суставов, предоставляется отсрочка. </w:t>
            </w:r>
            <w:r w:rsidRPr="00B4346C">
              <w:rPr>
                <w:rFonts w:ascii="Times New Roman" w:eastAsia="Times New Roman" w:hAnsi="Times New Roman" w:cs="Times New Roman"/>
                <w:color w:val="2B2B2B"/>
                <w:sz w:val="24"/>
                <w:szCs w:val="24"/>
                <w:lang w:eastAsia="ru-RU"/>
              </w:rPr>
              <w:lastRenderedPageBreak/>
              <w:t>При отсутствии признаков воспаления в течение 6 месяцев после перенесенных острых форм воспалительных заболеваний суставов они признаются годными к военной службе.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Заключение о нуждаемости военнослужащих в отпуске по болезни выносится в случаях, когда после завершения стационарного лечения сохраняются умеренные, преходящие болевые ощущения в суставах после физической нагрузки, при отсутствии клинических и лабораторных признаков воспаления и для восстановления способности исполнять обязанности военной службы требуется срок месяц и более.</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Заключение о нуждаемости военнослужащих в отпуске по болезни при временных ограничениях движений после операций на костях и суставах, пластики или тендолиза сухожилий (кроме пальцев кисти и стопы), при неокрепших костных мозолях после переломов костей выносится в случаях, когда для восстановления способности исполнять обязанности военной службы требуется срок месяц и более. При неудовлетворительных результатах лечения последствий переломов трубчатых костей заключение о нуждаемости в отпуске по болезни не выносится, а решается вопрос о категории годности к военной службе по подпункту "а", "б" или "в" пункта 85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переломах мелких костей кисти, стопы, а также лодыжек в отношении освидетельствуемых по графе II Расписания болезней заключение о нуждаемости в отпуске по болезни не выносится. В этих случаях, после окончания госпитального лечения выносится заключение о нуждаемости в освобождении с указанием необходимых лечебных мероприятий. В военное время эти военнослужащие направляются в команды выздоравливающих.</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Освидетельствуемым по графе I Расписания болезней, у которых после сращения перелома в костно-мозговом канале трубчатой кости остался штифт (пластинка), предоставляется отсрочка для ее удаления. При отказе от операции освидетельствование производится по пункту 85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После переломов поперечных, остистых отростков позвонков, удаления штифта, пластинки или других конструкций, в отношении военнослужащих, выносится заключение о нуждаемости в освобождении.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При неосложненных закрытых переломах мелких костей, не требующих стационарного лечения, военнослужащих, разрешается освидетельствовать амбулаторно с вынесением заключения о нуждаемости в отпуске по болезни, освобождении или продолжении лечения.</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неосложненных закрытых переломах трубчатых или других костей, требующих только иммобилизации гипсовой повязкой, после появления признаков костной мозоли освидетельствуемые по графе III Расписания болезней могут быть выписаны из медицинского учреждения на амбулаторное лечение до снятия гипсовой повязки с вынесением заключения о нуждаемости в отпуске по болезни или освобождении. Курсантов и слушателей военно-учебных заведений, а военнослужащих, проходящих службу по призыву - в медицинские пункты воинских частей при наличии там необходимых условий для пребывания этих больных с обязательным осмотром их хирургом (травматологом) госпиталя не реже одного раза в месяц. Освидетельствование этих лиц для определения нуждаемости в отпуске по болезни производится ВВК после завершения лечения в лазарете военно-учебного заведения, медицинском пункте воинской части. При необходимости военнослужащие могут быть госпитализированы повторно.</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Основанием для вынесения заключения о нуждаемости в отпуске по болезни при последствиях травм челюстей и мягких тканей лица является: замедленная консолидация переломов, наличие плотных рубцов или переломы, потребовавшие сложных методов хирургического или ортопедического лечения, а также переломы, сопровождающиеся травматическим остеомиелитом.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оценке объема движений в суставах руководствоваться пояснениями к пункту 70 Расписания болезней.</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остаточных явлениях после острых экзогенных воздействий и интоксикаций освидетельствуемым по графе I Расписания болезней предоставляется отсрочка или освобождение. В дальнейшем категория годности их к военной службе определяется по пункту 88 Расписания болезней в зависимости от степени восстановления органов и систем.</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90. Пункт 90 Расписания болезней предусматривает освидетельствование </w:t>
            </w:r>
            <w:r w:rsidRPr="00B4346C">
              <w:rPr>
                <w:rFonts w:ascii="Times New Roman" w:eastAsia="Times New Roman" w:hAnsi="Times New Roman" w:cs="Times New Roman"/>
                <w:color w:val="2B2B2B"/>
                <w:sz w:val="24"/>
                <w:szCs w:val="24"/>
                <w:lang w:eastAsia="ru-RU"/>
              </w:rPr>
              <w:lastRenderedPageBreak/>
              <w:t>призывников, военнослужащих страдающих ночным недержанием мочи.</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Освидетельствование проводится в случаях, когда наблюдение и результаты обследования, а также данные, полученные из военного комиссариата, воинской части, подтверждают наличие ночного недержания мочи и эффект от лечения отсутствует.</w:t>
            </w:r>
          </w:p>
          <w:p w:rsidR="002948B3" w:rsidRPr="00B4346C" w:rsidRDefault="002948B3" w:rsidP="002948B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Обследование должно быть полным и комплексным с обязательным участием уролога и невропатолога. В процессе обследования обращается особое внимание на состояние турецкого седла, поясничного отдела позвоночника, наружных половых органов (фимоз, свищи, дефекты развития мочеиспускательного канала), наличие аномалий развития мочеполовой системы. Кроме того, обязательно исследуется диурез (дневной, ночной), объем мочевого пузыря и форма (цистоскопия, хромоцистоскопия, цистография). Если ночное недержание мочи является одним из симптомов заболеваний нервной или мочеполовой систем, постановление принимается по основному заболеванию.</w:t>
            </w:r>
          </w:p>
          <w:p w:rsidR="002948B3" w:rsidRPr="00B4346C" w:rsidRDefault="002948B3" w:rsidP="002948B3">
            <w:pPr>
              <w:shd w:val="clear" w:color="auto" w:fill="FFFFFF"/>
              <w:jc w:val="both"/>
              <w:rPr>
                <w:rFonts w:ascii="Times New Roman" w:hAnsi="Times New Roman" w:cs="Times New Roman"/>
                <w:color w:val="FF0000"/>
                <w:sz w:val="24"/>
                <w:szCs w:val="24"/>
              </w:rPr>
            </w:pPr>
            <w:r w:rsidRPr="00B4346C">
              <w:rPr>
                <w:rFonts w:ascii="Times New Roman" w:eastAsia="Times New Roman" w:hAnsi="Times New Roman" w:cs="Times New Roman"/>
                <w:color w:val="2B2B2B"/>
                <w:sz w:val="24"/>
                <w:szCs w:val="24"/>
                <w:lang w:eastAsia="ru-RU"/>
              </w:rPr>
              <w:t>Призывники, у которых ночное недержание мочи отмечается лишь в анамнезе и последние три года не наблюдалось, признаются годными к военной службе.</w:t>
            </w:r>
          </w:p>
        </w:tc>
        <w:tc>
          <w:tcPr>
            <w:tcW w:w="7562" w:type="dxa"/>
          </w:tcPr>
          <w:tbl>
            <w:tblPr>
              <w:tblW w:w="5000" w:type="pct"/>
              <w:tblLayout w:type="fixed"/>
              <w:tblCellMar>
                <w:left w:w="0" w:type="dxa"/>
                <w:right w:w="0" w:type="dxa"/>
              </w:tblCellMar>
              <w:tblLook w:val="04A0" w:firstRow="1" w:lastRow="0" w:firstColumn="1" w:lastColumn="0" w:noHBand="0" w:noVBand="1"/>
            </w:tblPr>
            <w:tblGrid>
              <w:gridCol w:w="2571"/>
              <w:gridCol w:w="2204"/>
              <w:gridCol w:w="2571"/>
            </w:tblGrid>
            <w:tr w:rsidR="00360AC3" w:rsidRPr="00B4346C" w:rsidTr="00714526">
              <w:tc>
                <w:tcPr>
                  <w:tcW w:w="1750" w:type="pct"/>
                  <w:tcMar>
                    <w:top w:w="0" w:type="dxa"/>
                    <w:left w:w="108" w:type="dxa"/>
                    <w:bottom w:w="0" w:type="dxa"/>
                    <w:right w:w="108" w:type="dxa"/>
                  </w:tcMar>
                  <w:hideMark/>
                </w:tcPr>
                <w:p w:rsidR="00360AC3" w:rsidRPr="00B4346C" w:rsidRDefault="00360AC3" w:rsidP="00360AC3">
                  <w:pPr>
                    <w:spacing w:after="0" w:line="240" w:lineRule="auto"/>
                    <w:ind w:right="-6222"/>
                    <w:jc w:val="both"/>
                    <w:rPr>
                      <w:rFonts w:ascii="Times New Roman" w:eastAsia="Times New Roman" w:hAnsi="Times New Roman" w:cs="Times New Roman"/>
                      <w:sz w:val="24"/>
                      <w:szCs w:val="24"/>
                      <w:lang w:eastAsia="ru-RU"/>
                    </w:rPr>
                  </w:pPr>
                </w:p>
              </w:tc>
              <w:tc>
                <w:tcPr>
                  <w:tcW w:w="1500" w:type="pct"/>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sz w:val="24"/>
                      <w:szCs w:val="24"/>
                      <w:lang w:eastAsia="ru-RU"/>
                    </w:rPr>
                  </w:pPr>
                </w:p>
              </w:tc>
              <w:tc>
                <w:tcPr>
                  <w:tcW w:w="1750" w:type="pct"/>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Приложение 3</w:t>
                  </w:r>
                </w:p>
                <w:p w:rsidR="00360AC3" w:rsidRPr="00B4346C" w:rsidRDefault="00360AC3" w:rsidP="00360AC3">
                  <w:pPr>
                    <w:spacing w:after="0" w:line="240" w:lineRule="auto"/>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к Положению о медицинском освидетельствовании в Вооруженных Силах, других воинских формированиях и </w:t>
                  </w:r>
                  <w:r w:rsidRPr="00B4346C">
                    <w:rPr>
                      <w:rFonts w:ascii="Times New Roman" w:eastAsia="Times New Roman" w:hAnsi="Times New Roman" w:cs="Times New Roman"/>
                      <w:sz w:val="24"/>
                      <w:szCs w:val="24"/>
                      <w:lang w:eastAsia="ru-RU"/>
                    </w:rPr>
                    <w:lastRenderedPageBreak/>
                    <w:t>государственных органах Кыргызской Республики, в которых законом предусмотрена военная служба (на мирное и военное время)</w:t>
                  </w:r>
                </w:p>
              </w:tc>
            </w:tr>
          </w:tbl>
          <w:p w:rsidR="00360AC3" w:rsidRPr="00B4346C" w:rsidRDefault="00360AC3" w:rsidP="00360AC3">
            <w:pPr>
              <w:shd w:val="clear" w:color="auto" w:fill="FFFFFF"/>
              <w:ind w:right="1509"/>
              <w:jc w:val="center"/>
              <w:rPr>
                <w:rFonts w:ascii="Times New Roman" w:eastAsia="Times New Roman" w:hAnsi="Times New Roman" w:cs="Times New Roman"/>
                <w:b/>
                <w:bCs/>
                <w:color w:val="2B2B2B"/>
                <w:sz w:val="24"/>
                <w:szCs w:val="24"/>
                <w:lang w:eastAsia="ru-RU"/>
              </w:rPr>
            </w:pPr>
            <w:r w:rsidRPr="00B4346C">
              <w:rPr>
                <w:rFonts w:ascii="Times New Roman" w:eastAsia="Times New Roman" w:hAnsi="Times New Roman" w:cs="Times New Roman"/>
                <w:b/>
                <w:bCs/>
                <w:color w:val="2B2B2B"/>
                <w:sz w:val="24"/>
                <w:szCs w:val="24"/>
                <w:lang w:eastAsia="ru-RU"/>
              </w:rPr>
              <w:lastRenderedPageBreak/>
              <w:t>Пояснения</w:t>
            </w:r>
          </w:p>
          <w:p w:rsidR="00360AC3" w:rsidRPr="00B4346C" w:rsidRDefault="00360AC3" w:rsidP="00360AC3">
            <w:pPr>
              <w:shd w:val="clear" w:color="auto" w:fill="FFFFFF"/>
              <w:ind w:right="1509"/>
              <w:jc w:val="center"/>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b/>
                <w:bCs/>
                <w:color w:val="2B2B2B"/>
                <w:sz w:val="24"/>
                <w:szCs w:val="24"/>
                <w:lang w:eastAsia="ru-RU"/>
              </w:rPr>
              <w:t>к применению отдельных пунктов Расписания болезней и физических недостатков</w:t>
            </w:r>
          </w:p>
          <w:p w:rsidR="00360AC3" w:rsidRPr="00B4346C" w:rsidRDefault="00360AC3" w:rsidP="00360AC3">
            <w:pPr>
              <w:numPr>
                <w:ilvl w:val="0"/>
                <w:numId w:val="2"/>
              </w:numPr>
              <w:shd w:val="clear" w:color="auto" w:fill="FFFFFF"/>
              <w:tabs>
                <w:tab w:val="left" w:pos="993"/>
              </w:tabs>
              <w:ind w:left="0" w:firstLine="709"/>
              <w:contextualSpacing/>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Пункт 1 предусматривает острые и хронические рецидивирующие формы инфекционных и паразитарных заболеваний, иммунодефицитные состояния врожденного или приобретенного характера, сопровождающиеся патологическими изменениями кроветворной системы и других органов. Годность к военной службе и к службе по военной специальности определяется в зависимости от степени нарушения функций пораженного органа или системы по соответствующим пунктам Расписания болезней. Иммунодефицитные состояния должны подтверждаться результатами лабораторных исследований иммуноглобулинов сыворотки крови.</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«а» относятся: больные ВИЧ-инфекцией в стадии первичных проявлений (стадия 2В), больные ВИЧ-инфекцией в стадии вторичных заболеваний (4А-4В, 5) по Покровскому, хронические часто рецидивирующие инфекционные заболевания (2 и более раз в год), трудно поддающиеся лечению и подтвержденные выписками из лечебно-профилактических учреждений.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Военнослужащие по призыву, курсанты и слушатели (не имеющие офицерского звания) ВУЗов при стойком бактерионосительстве возбудителей брюшного тифа, паратифов (свыше 3-х месяцев), не поддающиеся санации, признаются негодными к военной службе в мирное время, а в военное время - </w:t>
            </w:r>
            <w:r w:rsidRPr="00B4346C">
              <w:rPr>
                <w:rFonts w:ascii="Times New Roman" w:eastAsia="Times New Roman" w:hAnsi="Times New Roman" w:cs="Times New Roman"/>
                <w:b/>
                <w:sz w:val="24"/>
                <w:szCs w:val="24"/>
                <w:lang w:eastAsia="ru-RU"/>
              </w:rPr>
              <w:lastRenderedPageBreak/>
              <w:t xml:space="preserve">негодными с медицинским переосвидетельствованием через 6-12 месяцев.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Годность к военной службе военнослужащих по контракту, курсантов и слушателей (не имеющих офицерского звания) выпускных курсов ВУЗов с хроническим выделением возбудителей тифо-паратифозных заболеваний, а также при развитии тяжелых осложнений заболевания, независимо от выраженности острого периода (кишечная перфорация, кишечное кровотечение, миокардит, пневмония с парапневмоническим плевритом) определяется индивидуально.</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Военнослужащие по призыву, страдающие хронической дизентерией, подлежат стационарному лечению. В случае стойкого бактерионосительства, в течение более 3-х месяцев после лечения, а также призывники, страдающие хронической дизентерией с упорным бактерионосительством, не поддающиеся санации, признаются негодными к военной службе в мирное время.</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Освидетельствование граждан при призыве на военную службу с альвеококкозом или эхинококкозом любой локализации проводится по пункту «а». В отношении военнослужащих, проходящих воинскую службу по контракту, освидетельствуемых в связи с перенесенным эхинококкозом печени или других органов, выносится заключение о необходимости предоставления отпуска по болезни сроком до 60 суток с последующей оценкой в зависимости от нарушения функции органов и систем.</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других острых и хронических инфекционных и паразитарных заболеваниях (трихоцефалез, токсоплазмоз, геморрагические лихорадки и другие) годность к военной службе военнослужащих определяется по окончании лечения и в зависимости от состояния функции органов и систем.</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«б» относятся: больные ВИЧ-инфекцией в стадии первичных проявлений (стадии 1, 2А, 2Б, 3) по Покровскому, хронические инфекционные и паразитарные заболевания с редкими (менее 2-х раз в год) обострениями.</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К подпунку «в» относятся: состояния после острых </w:t>
            </w:r>
            <w:r w:rsidRPr="00B4346C">
              <w:rPr>
                <w:rFonts w:ascii="Times New Roman" w:eastAsia="Times New Roman" w:hAnsi="Times New Roman" w:cs="Times New Roman"/>
                <w:b/>
                <w:sz w:val="24"/>
                <w:szCs w:val="24"/>
                <w:lang w:eastAsia="ru-RU"/>
              </w:rPr>
              <w:lastRenderedPageBreak/>
              <w:t>инфекционных и паразитарных заболеваний, интоксикаций при наличии временных функциональных расстройств.</w:t>
            </w:r>
          </w:p>
          <w:p w:rsidR="00360AC3" w:rsidRPr="00B4346C" w:rsidRDefault="00360AC3" w:rsidP="00360AC3">
            <w:pPr>
              <w:shd w:val="clear" w:color="auto" w:fill="FFFFFF"/>
              <w:ind w:firstLine="680"/>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Наличие положительных серологических или аллергических реакций (Райта, Хеддельсона, Бюрне), без клинических проявлений бруцеллеза, не может служить основанием для предоставления отсрочки от призыва на военную службу.</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стойком бактерионосительстве возбудителей брюшного тифа и паратифов (свыше 3-х месяцев) призывникам представляется отсрочка до 6-и месяцев.</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Гражданам при призыве, перенесшим вирусный гепатит, брюшной тиф, паратифы отсрочка от призыва предоставляется, если после окончания лечения не прошло 6-и месяцев. Военнослужащим, перенесшим легкую и среднетяжелую не осложненную форму инфекционного заболевания (вирусный гепатит «А» или «Б», брюшной тиф и паратифы, геморрагические лихорадки и другие), отпуск по болезни не предоставляется.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Восстановительное лечение этой категории переболевших завершается в реабилитационных отделениях военных госпиталей или в медицинских пунктах воинских частей под наблюдением врача и где может быть организован необходимый комплекс реабилитационных мероприятий с обязательным осмотром врача инфекциониста по окончании сроков реабилитации. В исключительных случаях, допускается проведение реабилитации в инфекционных отделениях военных лечебно-профилактических учреждений.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Сроки реабилитации для лиц, перенесших брюшной тиф и паратифы в легкой форме составляют 14 дней, в среднетяжелой форме - 21 день. Военнослужащие, перенесшие брюшной тиф и паратифы в стертой и абортивной формах (с повышением температуры тела не более 3-х дней), в переводе в реабилитационные отделения не нуждаются и по выздоровлении направляются в воинскую часть. Сроки реабилитации для лиц, перенесших вирусный гепатит в легкой форме, составляют 21 </w:t>
            </w:r>
            <w:r w:rsidRPr="00B4346C">
              <w:rPr>
                <w:rFonts w:ascii="Times New Roman" w:eastAsia="Times New Roman" w:hAnsi="Times New Roman" w:cs="Times New Roman"/>
                <w:b/>
                <w:sz w:val="24"/>
                <w:szCs w:val="24"/>
                <w:lang w:eastAsia="ru-RU"/>
              </w:rPr>
              <w:lastRenderedPageBreak/>
              <w:t>день, а в среднетяжелой - 30 дней. По медицинским показаниями срок реабилитации переболевших брюшным тифом, паратифами и вирусным гепатитом может быть продлен, но не более чем на 10 дней.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Курсанты и слушатели военно-учебных заведений после окончания стационарного лечения по поводу вирусного гепатита, брюшного тифа, паратифов, сыпного тифа в отделения реабилитации не переводятся, а выписываются в часть с посещением классных занятий и освобождением от нарядов, караулов, физической и строевой подготовки сроком от 30 до 90 суток, в зависимости от тяжести течения заболевания.</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В отношении военнослужащих, перенесших тяжелую форму вирусного гепатита, брюшного тифа или паратифов (при наличии ярко выраженных признаков инфекционно-токсической энцефалопатии - высокой гипертермии тела 39,5-41 градусов более 7 дней, заторможенности, бреда, галлюцинаций, сомноленции или сопора в острый период болезни и стойких расстройств гемодинамики - пульс чаще 110 в мин., максимальное артериальное давление ниже 100 мм. ртутного столба), когда по завершении стационарного лечения сохраняется стойкая астенизация, упадок сил, после госпитального лечения принимается постановление о нуждаемости в отпуске по болезни сроком от 30 до 60 суток.</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Военнослужащие и граждане по призыву, у которых обнаружены маркеры вирусного гепатита «В» и «Д» и антитела к вирусному гепатиту «С», освидетельствуется по пункту 62.</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Военнослужащие, выпускники военного лицея, граждане, поступающие в военно-учебные заведения, переболевшие вирусным гепатитом, брюшным тифом, паратифами, при отсутствии у них нарушений функций печени и желудочно-кишечного тракта, признаются годными к поступлению, но не ранее 6-и месяцев после окончания стационарного лечения.</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При последствиях инфекционно-вирусных и паразитарных заболеваний, сопровождающихся нарушением функций нервной </w:t>
            </w:r>
            <w:r w:rsidRPr="00B4346C">
              <w:rPr>
                <w:rFonts w:ascii="Times New Roman" w:eastAsia="Times New Roman" w:hAnsi="Times New Roman" w:cs="Times New Roman"/>
                <w:b/>
                <w:sz w:val="24"/>
                <w:szCs w:val="24"/>
                <w:lang w:eastAsia="ru-RU"/>
              </w:rPr>
              <w:lastRenderedPageBreak/>
              <w:t>системы, других органов и систем, освидетельствование проводится по соответствующим пунктам Расписания болезней.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«г» относятся: хронические инфекционные и паразитарные заболевания с длительной ремиссией более 1 года, а также латентно текущие формы заболевания без клинических проявлений. К этому подпункту относятся латентный бруцеллез (положительная реакция Райта и пробы Бюрне), а также латентная форма хронического токсоплазмоза при отсутствии клинических проявлений.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Граждане по призыву после проведенного лечения по поводу эхинококкоза и альвеококкоза, клиническое выздоровление которых подтверждено лабораторно-инструментальными исследованиями, освидетельствуется по подпункту «г».</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Водолазы, перенесенные вирусный гепатит А (неосложненную легкую или среднетяжелую форму), брюшной тиф или паратифы, признаются не годными к водолазным работам с повторным освидетельствованием через 3-6 месяцев. При повторном освидетельствовании без функциональных нарушений печени, желудочно-кишечного тракта признаются годными к водолазным работам на глубинах до 60 метров. При этом водолазы-глубоководники признаются годными к водолазным работам с погружением на глубины свыше 60 метров не ранее чем через 1 год после окончания лечения.</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Водолазы из числа военнослужащих, проходящих воинскую службу по контракту, перенесшие вирусный гепатит В, С или вирусный гепатит А тяжелой формы, брюшной тиф и паратифы тяжелой формы, освобождаются от работы по специальности на 12 месяцев, а при отсутствии патологии печени и желудочно-кишечного тракта через 12 месяцев они допускаются к водолазным работам на глубине до 60 метров.</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Освидетельствование по водолазным специальностям не проводится, если после заболевания прошло 12 месяцев и имеются отклонения от нормальных показателей функций печени.</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После повторного освидетельствования при нормальных показателях функций печени, желудочно-кишечного тракта признаются годными к водолазным работам на глубинах до 60 метров.</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Военнослужащие, работающие в условиях повышенного давления и гипоксии, использующие кислородные изолирующие противогазы и дыхательные аппараты со сжатым воздухом после перенесенной острой инфекционной и паразитарной патологии, в частности всех форм вирусного гепатита, брюшного тифа и паратифов, признаются временно негодными к работе по специальности с повторным освидетельствованием через 12 месяцев.</w:t>
            </w:r>
          </w:p>
          <w:p w:rsidR="00360AC3" w:rsidRPr="00B4346C" w:rsidRDefault="00360AC3" w:rsidP="00360AC3">
            <w:pPr>
              <w:shd w:val="clear" w:color="auto" w:fill="FFFFFF"/>
              <w:ind w:firstLine="708"/>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2. При подозрении на лепру военнослужащий немедленно направляется на стационарное обследование в госпиталь, имеющий кожное отделение. В случае установления диагноза лепры, лица признаются негодными к военной службе с исключением с воинского учета и передаются местному органу здравоохранения. Призывники, военнослужащие из семьи, в которой соответствующим органом здравоохранения зарегистрирован больной лепрой, признаются негодными к военной службе с исключением с воинского учета. Имевшие несемейный контакт направляются на обследование; при отсутствии заражения они признаются годными к военной службе.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 К пункту 3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 к подпункту "а" относятся все формы туберкулеза легких и эмпиема плевры с прогрессирующим течением, наличием распада (каверны) и упорным бактериовыделением; рубцовые изменения легких и плевры со смещением легких и средостения, расстройством их функций и нарушением функции внешнего дыхания; последствия оперативных вмешательств с резким нарушением функций внешнего дыхания (легочная недостаточность III степени), а также фистулезная форма туберкулезного бронхоаденита и туберкулезные поражения бронхов с выделением микобактерий туберкулеза, бронхиальные, бронхоплевральные свищи после оперативных вмешательств, установленные при бронхологическом или рентгено-контрастном </w:t>
            </w:r>
            <w:r w:rsidRPr="00B4346C">
              <w:rPr>
                <w:rFonts w:ascii="Times New Roman" w:eastAsia="Times New Roman" w:hAnsi="Times New Roman" w:cs="Times New Roman"/>
                <w:color w:val="2B2B2B"/>
                <w:sz w:val="24"/>
                <w:szCs w:val="24"/>
                <w:lang w:eastAsia="ru-RU"/>
              </w:rPr>
              <w:lastRenderedPageBreak/>
              <w:t>исследовании;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к подпункту "б" относятся все установленные, в результате стационарного обследования, формы активного туберкулеза легких, плевры и внутригрудных лимфатических узлов, без выделения микобактерий туберкулеза и без распада, с умеренно выраженными клиническими симптомами или без них, а также последствия радикальных хирургических операций с незначительным и умеренным нарушением функций внешнего дыхания (легочная недостаточность II степени);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к подпункту "в" относятся клинически излеченный туберкулез легких, плевры, внутригрудных лимфатических узлов с исчезновением признаков активности и стабилизацией клинико-рентгенологических данных после стационарного лечения; последствия хирургических вмешательств с хорошим клиническим результатом без нарушения функции внешнего дыхания.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Призывники, у которых при первичной постановке на воинский учет, выявлен активный туберкулез легких, подлежат лечению и динамическому наблюдению.</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Перед направлением в туберкулезный санаторий военнослужащие по призыву освидетельствуются госпитальной ВВК для определения годности к военной службе. Годность к военной службе военнослужащих по контракту определяется ВВК санатория в зависимости от результатов лечения, продолжительность которого, включая госпитальный и санаторный период, должна быть не менее 3 месяцев; при отказе от санаторного лечения годность их к военной службе определяется ВВК госпиталя.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"г" пункта 3 Расписания болезней относятся неактивный туберкулез со стойкими рентгенологическими изменениями в легких в виде кальцинатов, тяжей, междолевых шварт, плевральных наложений, а также остаточные изменения после успешного завершения антибактериального лечения (у освидетельствуемых по графе III Расписания болезней после сегментарных резекций, диатермокоагуляции каверны) без клинических проявлений заболевания на протяжении последних 3 лет. Диагноз экссудативного </w:t>
            </w:r>
            <w:r w:rsidRPr="00B4346C">
              <w:rPr>
                <w:rFonts w:ascii="Times New Roman" w:eastAsia="Times New Roman" w:hAnsi="Times New Roman" w:cs="Times New Roman"/>
                <w:color w:val="2B2B2B"/>
                <w:sz w:val="24"/>
                <w:szCs w:val="24"/>
                <w:lang w:eastAsia="ru-RU"/>
              </w:rPr>
              <w:lastRenderedPageBreak/>
              <w:t>плеврита туберкулезной этиологии должен быть подтвержден методами цитобиохимического, иммунологического (биологического) исследования, а в показанных случаях, пункционной биопсией. Обязательно бронхологическое обследование. Туберкулезная этиология сухих плевритов должна быть доказана методами туберкулинодиагностики, пробным лечением и динамикой лабораторных исследований.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Военнослужащие по призыву, заболевшие экссудативным или сухим плевритом туберкулезной этиологии, освидетельствуются по завершению основного курса стационарного лечения и признаются негодными к военной службе, независимо от степени выраженности остаточных явлений.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Наличие единичных петрификатов в легких или внутригрудных лимфатических узлах не является препятствием для военной службы, поступлению в ВУЗы и направлению для прохождения службы в любые районы республики.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Направление в нетуберкулезные санатории военнослужащих по контракту, имеющих изменения, предусмотренные пунктом "г" настоящей статьи, производится на общих основаниях по медицинским показаниям.</w:t>
            </w:r>
          </w:p>
          <w:p w:rsidR="00FF5A5B" w:rsidRPr="00B4346C" w:rsidRDefault="00FF5A5B" w:rsidP="00FF5A5B">
            <w:pPr>
              <w:ind w:firstLine="708"/>
              <w:jc w:val="both"/>
              <w:rPr>
                <w:rFonts w:ascii="Times New Roman" w:eastAsia="Calibri" w:hAnsi="Times New Roman" w:cs="Times New Roman"/>
                <w:b/>
                <w:sz w:val="24"/>
                <w:szCs w:val="24"/>
                <w:lang w:eastAsia="ru-RU"/>
              </w:rPr>
            </w:pPr>
            <w:r w:rsidRPr="00B4346C">
              <w:rPr>
                <w:rFonts w:ascii="Times New Roman" w:eastAsia="Calibri" w:hAnsi="Times New Roman" w:cs="Times New Roman"/>
                <w:b/>
                <w:sz w:val="24"/>
                <w:szCs w:val="24"/>
                <w:lang w:eastAsia="ru-RU"/>
              </w:rPr>
              <w:t>Медицинское переосвидетельствование военнослужащих, излеченных от туберкулеза легких, производится после тщательного обследования, при отсутствии остаточных изменений или с малыми остаточными изменениями без отягощающих факторов через 1 год после завершения полного курса лечения</w:t>
            </w:r>
            <w:r w:rsidRPr="00B4346C">
              <w:rPr>
                <w:rFonts w:ascii="Times New Roman" w:eastAsia="Calibri" w:hAnsi="Times New Roman" w:cs="Times New Roman"/>
                <w:b/>
                <w:sz w:val="24"/>
                <w:szCs w:val="24"/>
                <w:lang w:val="ky-KG" w:eastAsia="ru-RU"/>
              </w:rPr>
              <w:t xml:space="preserve"> и </w:t>
            </w:r>
            <w:r w:rsidRPr="00B4346C">
              <w:rPr>
                <w:rFonts w:ascii="Times New Roman" w:eastAsia="Calibri" w:hAnsi="Times New Roman" w:cs="Times New Roman"/>
                <w:b/>
                <w:sz w:val="24"/>
                <w:szCs w:val="24"/>
                <w:lang w:eastAsia="ru-RU"/>
              </w:rPr>
              <w:t>сняти</w:t>
            </w:r>
            <w:r w:rsidRPr="00B4346C">
              <w:rPr>
                <w:rFonts w:ascii="Times New Roman" w:eastAsia="Calibri" w:hAnsi="Times New Roman" w:cs="Times New Roman"/>
                <w:b/>
                <w:sz w:val="24"/>
                <w:szCs w:val="24"/>
                <w:lang w:val="ky-KG" w:eastAsia="ru-RU"/>
              </w:rPr>
              <w:t>я</w:t>
            </w:r>
            <w:r w:rsidRPr="00B4346C">
              <w:rPr>
                <w:rFonts w:ascii="Times New Roman" w:eastAsia="Calibri" w:hAnsi="Times New Roman" w:cs="Times New Roman"/>
                <w:b/>
                <w:sz w:val="24"/>
                <w:szCs w:val="24"/>
                <w:lang w:eastAsia="ru-RU"/>
              </w:rPr>
              <w:t xml:space="preserve"> с диспансерного учета, а лица, излеченные от туберкулеза, с большими остаточными изменениями, остаточными полостными образованиями, с малыми остаточными изменениями или без остаточных изменений, но при наличии отягощающих факторов через 3 года после завершения полного курса лечения и при снятии с диспансерного учета.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Остаточные изменения в легких: большие - множественные (более 5 см), мелкие (до 1 см), единичные (до 5 см) и крупные (более 1 см) компоненты первичного туберкулезного комплекса или четко </w:t>
            </w:r>
            <w:r w:rsidRPr="00B4346C">
              <w:rPr>
                <w:rFonts w:ascii="Times New Roman" w:eastAsia="Times New Roman" w:hAnsi="Times New Roman" w:cs="Times New Roman"/>
                <w:color w:val="2B2B2B"/>
                <w:sz w:val="24"/>
                <w:szCs w:val="24"/>
                <w:lang w:eastAsia="ru-RU"/>
              </w:rPr>
              <w:lastRenderedPageBreak/>
              <w:t>очерченные очаги; распространенный фиброз (более 1 сегмента; цирротические изменения любой протяженности; массивные (толщиной более 1 см) плевральные наслоения, объективизированные обзорными рентгенограммами и (или) томограммами.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 Пункт 4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к подпункту "а" относятся генерализованный туберкулез с сочетанным поражением различных органов и систем, независимо от характера течения, давности и исхода: активно прогрессирующий туберкулез позвоночника, трубчатых костей и суставов; туберкулез мочеполовых органов; туберкулез глаз с прогрессирующим снижением зрительных функций; распространенные и обезображивающие формы туберкулеза кожи; туберкулез перикарда, брюшины, желудка, кишечника, печени, селезенки, ЛОР-органов; метатуберкулезный нефросклероз и других внегрудных локализаций с распадом или бактериовыделением;</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к подпункту относятся активный ограниченный туберкулез позвоночника, костей и суставов без натечников и свищей, мочеполовых органов и другой внегрудной локализации без бактериовыделения;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к подпункту "в" туберкулез внегрудной локализации после успешно проведенного стационарного этапа лечения, при достижении клинико-рентгенологического благополучия;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к подпункту "г" остаточные изменения перенесенного туберкулеза внегрудной локализации, при отсутствии признаков активности после завершения лечения в течение 3 лет и снятия с диспансерного учета.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Медицинское переосвидетельствование с целью медицинской и профессиональной реабилитации лиц офицерского состава, излеченных от туберкулеза, производится после тщательного обследования в условиях туберкулезных стационаров, но не ранее 3-х лет после завершения основного курса лечения, а излеченных от туберкулеза костей и суставов - не ранее 5 лет.</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Диагноз туберкулезного поражения костей и суставов должен быть подтвержден цитологическим и гистологическим исследованием отделяемого грануляций, пунктата пораженного сустава, натечных </w:t>
            </w:r>
            <w:r w:rsidRPr="00B4346C">
              <w:rPr>
                <w:rFonts w:ascii="Times New Roman" w:eastAsia="Times New Roman" w:hAnsi="Times New Roman" w:cs="Times New Roman"/>
                <w:color w:val="2B2B2B"/>
                <w:sz w:val="24"/>
                <w:szCs w:val="24"/>
                <w:lang w:eastAsia="ru-RU"/>
              </w:rPr>
              <w:lastRenderedPageBreak/>
              <w:t>абсцессов, трепанобиопсией, биологической пробой и другими методами.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формах туберкулеза, относящихся к подпунктам "а", "б" и "в" пункта 4 Расписания болезней военнослужащие для продолжения госпитального лечения, направляются в туберкулезный санаторий. Перед этим, военнослужащие по призыву, а также заведомо негодные к военной службе военнослужащие по контракту, освидетельствуются госпитальной ВВК.</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5. Призывникам с венерическими заболеваниями в заразной форме предоставляется отсрочка от призыва на военную службу для лечения с обязательным извещением органов здравоохранения. Призывники с первичным или вторичным сифилисом в скрытом периоде направляются на лечение. После лечения они годны к военной службе. Критерием годности для призыва считается окончание всех назначенных курсов специфического лечения и получение трехкратных отрицательных результатов клинико-серологических обследований. Военнослужащие с первичным и вторичным сифилисом направляются на лечение. Успешно закончившие все курсы лечения годны к военной службе. Если через 12 месяцев после полноценного лечения сифилиса негативизация классических серологических реакций не наступила, освидетельствование проводится по подпункту "а" пункта 5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поражении сифилисом внутренних органов, костей, нервной системы, в зависимости от степени нарушения их функций, освидетельствование проводится по соответствующим пунктам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6. При безуспешности повторного стационарного лечения призывники, военнослужащие, страдающие указанными в пункте 6 Расписания болезней грибковыми заболеваниями кожи и ее придатков освидетельствуются по пункту 66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7. Подпункт "а" пункта 7 Расписания болезней применяется при злокачественных новообразованиях костей и суставов (независимо от распространенности и стадии процесса), других органов и систем с регионарными или отдаленными метастазами; при безуспешности </w:t>
            </w:r>
            <w:r w:rsidRPr="00B4346C">
              <w:rPr>
                <w:rFonts w:ascii="Times New Roman" w:eastAsia="Times New Roman" w:hAnsi="Times New Roman" w:cs="Times New Roman"/>
                <w:color w:val="2B2B2B"/>
                <w:sz w:val="24"/>
                <w:szCs w:val="24"/>
                <w:lang w:eastAsia="ru-RU"/>
              </w:rPr>
              <w:lastRenderedPageBreak/>
              <w:t>оперативного (консервативного) лечения или отказе от лечения при любых формах новообразований, а также при рецидиве опухоли.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7 Расписания болезней относятся злокачественные новообразования внутренних органов, нижней губы или кожи после радикального оперативного или консервативного лечения без отдаленных и регионарных метастазов и при отсутствии нарушения функции. При последствиях оперативных вмешательств временного характера, не требующих дальнейшего стационарного лечения, освидетельствуемые по графе III Расписания болезней, нуждаются в освобождении или отпуске по болезни по соответствующим пунктам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рубцов после удаления рака нижней губы или кожи без метастазов освидетельствуемые по графе III Расписания болезней годны к военной службе.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 При наличии доброкачественных образований призывникам и военнослужащим предлагается оперативное лечение.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"а" относятся: доброкачественные новообразования верхних дыхательных путей со значительным нарушением функций дыхания и (или) голосообразования; доброкачественные новообразования костной и хрящевой ткани, вызывающие расстройство функции близлежащих анатомических образований или сопровождающиеся риском патологического перелома; доброкачественные новообразования средостения со значительными клиническими проявлениями (смещение, сдавление органов грудной клетки); доброкачественные новообразования органов дыхания, сопровождающиеся выраженными клиническими проявлениями (кровохарканьем, бронхостенозом или ателектазом); доброкачественные новообразования органов пищеварения, сопровождающиеся упадком питания или значительно затрудняющие акт глотания и прохождения пищи; доброкачественные новообразования кожи, подлежащих тканей, кровеносных или лимфатических сосудов, не позволяющие носить военную форму одежды, обувь или снаряжение; доброкачественные новообразования мочевых органов с выраженными дизурическими расстройствами или </w:t>
            </w:r>
            <w:r w:rsidRPr="00B4346C">
              <w:rPr>
                <w:rFonts w:ascii="Times New Roman" w:eastAsia="Times New Roman" w:hAnsi="Times New Roman" w:cs="Times New Roman"/>
                <w:color w:val="2B2B2B"/>
                <w:sz w:val="24"/>
                <w:szCs w:val="24"/>
                <w:lang w:eastAsia="ru-RU"/>
              </w:rPr>
              <w:lastRenderedPageBreak/>
              <w:t>сопровождающиеся кровотечением; доброкачественные новообразования молочной железы, матки, шейки матки (осложненные эктопии шейки матки, эктропион шейки матки, лейкоплакия шейки матки, тяжелая дисплазия шейки матки, умеренная дисплазия шейки матки при неудовлетворительных результатах консервативного лечения), миома матки (размером более 12 недель беременности или сопровождающиеся меноррагиями со снижением уровня гемоглобина ниже 90 г/л), яичников (кисты яичников размерами более 5 см при отсутствии эффекта от консервативного лечения или имеющие ножку с угрозой наступления перекрута) и других женских половых органов, требующие хирургического лечения.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относятся: доброкачественные новообразования верхних дыхательных путей с умеренным и незначительным нарушением функций дыхания и (или) голосообразования; доброкачественные новообразования костной и хрящевой ткани, затрудняющие ношение военной формы одежды, обуви или снаряжения; доброкачественные новообразования средостения, органов дыхания с умеренными клиническими проявлениями; доброкачественные новообразования органов пищеварения без нарушения питания; доброкачественные новообразования кожи, подлежащих тканей, кровеносных или лимфатических сосудов, затрудняющие ношение военной формы одежды, обуви или снаряжения; доброкачественные новообразования мочевых органов с умеренными дизурическими расстройствами; доброкачественные новообразования молочной железы, матки, яичника и других женских половых органов, не требующие хирургического лечения, кисты наружных половых органов и яичников, требующие оперативного лечения.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Подпункт "в" применяется в случае отказа от оперативного лечения при нарушении функции органов в незначительной степени.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Доброкачественные новообразования - липоматоз, гемангиомы, невусы, хондромы, не препятствующие ношению военной формы одежды или снаряжения, множественные и одиночные полипы </w:t>
            </w:r>
            <w:r w:rsidRPr="00B4346C">
              <w:rPr>
                <w:rFonts w:ascii="Times New Roman" w:eastAsia="Times New Roman" w:hAnsi="Times New Roman" w:cs="Times New Roman"/>
                <w:color w:val="2B2B2B"/>
                <w:sz w:val="24"/>
                <w:szCs w:val="24"/>
                <w:lang w:eastAsia="ru-RU"/>
              </w:rPr>
              <w:lastRenderedPageBreak/>
              <w:t>желудочно-кишечного тракта, доброкачественные папилломы мочевого пузыря и др., не нарушающие функций внутренних органов, не ограничивающие годность призывников и военнослужащих к военной службе.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9. Пункт 9 Расписания болезней предусматривает заболевания кроветворной системы, установленные после стационарного обследования.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9 Расписания болезней относятся острые и хронические лейкозы, лимфогрануломатоз, миеломная болезнь, другие быстропрогрессирующие системные заболевания крови и кроветворных органов, при которых трудоспособность освидетельствуемого стойко утрачена и отсутствует значительный эффект от проводимого лечения.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9 Расписания болезней относятся также и больные, перенесшие спленэктомию с хорошим эффектом.</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заболеваниях с медленно прогрессирующим течением, длительном положительном эффекте от лечения, частотой обострений, не превышающей одного раза в год и сохраненной трудоспособностью освидетельствуемые по графе III Расписания болезней, в отдельных случаях, могут по пункту "в" пункта 9 Расписания болезней признаваться годными к службе вне строя.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Призывники, при медленно прогрессирующем течении заболеваний с умеренно выраженной тромбоцитопенией и эпизодом геморрагических проявлений и при отсутствии необходимости в поддерживающей гормональной терапии освидетельствуются по пункту "в" пункта 9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умеренно выраженной анемии, лейкопении и тромбоцитопении различной этиологии, не обусловленных системным заболеванием крови, но сопровождающихся упадком питания, снижением работоспособности постановление принимается по пункту "г" пункта 9 Расписания болезней. С простыми формами геморрагического васкулита свидетельствуемые подлежат лечению. При рецидивах освидетельствуются по соответствующим подпунктам.</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Постановление о нуждаемости в отпуске по болезни принимается </w:t>
            </w:r>
            <w:r w:rsidRPr="00B4346C">
              <w:rPr>
                <w:rFonts w:ascii="Times New Roman" w:eastAsia="Times New Roman" w:hAnsi="Times New Roman" w:cs="Times New Roman"/>
                <w:color w:val="2B2B2B"/>
                <w:sz w:val="24"/>
                <w:szCs w:val="24"/>
                <w:lang w:eastAsia="ru-RU"/>
              </w:rPr>
              <w:lastRenderedPageBreak/>
              <w:t>только в случаях, когда для полного восстановления трудоспособности и нормализации гематологических показателей требуется срок не менее месяца. К этому же пункту, относятся освидетельствуемые по графе III Расписания болезней с общим расстройством состояния здоровья временного характера, обусловленного проводившимся лучевым и цитостатическим лечением по поводу системного заболевания крови в начальной стадии.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10. При наличии эндемического зоба призывникам, военнослужащим предлагается оперативное лечение.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случае неудовлетворительных результатов лечения или отказе от операции медицинское освидетельствование производится по подпунктам "а" и "б" пункта 10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Военнослужащие после оперативного лечения, в зависимости от полученных результатов и характера оперативного вмешательства, по подпункту "г" пункта 11 Расписания болезней нуждаются в освобождении, а призывникам предоставляется отсрочка от призыва на военную службу до 6 месяцев.</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эндемического зоба, не препятствующего ношению военной формы одежды и отсутствии эндокринных нарушений годность к военной службе освидетельствуемых по графе I или III Расписания болезней не ограничивается.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эндокринных нарушениях применяется пункт 11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11. Медицинское освидетельствование призывников, военнослужащих и военнообязанных производится только после стационарного обследования и лечения.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"а" пункта 11 Расписания болезней относятся стойкие значительно выраженные расстройства, обусловленные тяжелыми формами узлового и диффузного токсического зоба (резко выраженное исхудание до 50 процентов первоначального веса, адинамия, выраженный экзофтальм, одышка в покое, частота пульса 120 ударов в 1 минуту и чаще, различные висцеральные осложнения), а также тяжелая форма сахарного диабета, гликемия натощак более 13,7 ммоль/литр (250 мг/%), состояния когда для компенсации углеводного </w:t>
            </w:r>
            <w:r w:rsidRPr="00B4346C">
              <w:rPr>
                <w:rFonts w:ascii="Times New Roman" w:eastAsia="Times New Roman" w:hAnsi="Times New Roman" w:cs="Times New Roman"/>
                <w:color w:val="2B2B2B"/>
                <w:sz w:val="24"/>
                <w:szCs w:val="24"/>
                <w:lang w:eastAsia="ru-RU"/>
              </w:rPr>
              <w:lastRenderedPageBreak/>
              <w:t>обмена требуется 60 единиц инсулина в сутки и выше; ацетонурия, кетоз, стойкая ретинопатия, ангиопатия, гломерулосклероз. К этому же подпункту относятся все заболевания желез внутренней секреции (гипофиза, надпочечников, щитовидной, паращитовидных и половых желез), с необратимыми изменениями органов и систем, с резким нарушением их функций и отсутствием эффекта от заместительной терапии.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11 Расписания болезней относятся стойкие умеренно выраженные расстройства, обусловленные заболеваниями эндокринных органов средней тяжести, когда при соответствующем лечении незначительно ограничивается трудоспособность освидетельствуемого. Для тиреотоксикоза средней степени тяжести характерны снижение веса тела на 20 процентов от исходного, частота пульса до 120 ударов в 1 минуту. Для сахарного диабета средней тяжести характерна гликемия не более 13,7 ммоль/литр (250 мг/%), глюкозурия до 30 грамм (сутки); компенсация углеводного обмена достигается пероральным приемом сахаропонижающих препаратов или введением инсулина до 60 единиц в сутки на фоне постоянной диетотерапии. Ацетонурия, кетоз, диабетическая кома в анамнезе отсутствуют.</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11 Расписания болезней относятся: легкие обратимые формы диффузного токсического зоба (легкая неврозоподобная симптоматика, снижение толерантности к физической нагрузке; частота пульса до 100 ударов в минуту, при увеличении щитовидной железы I-II степени), а также формы сахарного диабета, при которых гликемия в течение суток не превышает 8,9 ммоль/литр (160 мг/%) и легко нормализуется диетой; трудоспособность сохранена.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пункту "г" пункта 11 Расписания болезней относятся состояния после острых тиреоидитов, оперативных вмешательств на эндокринных органах при нормализации их функций после лечения.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Освидетельствуемые по графе I Расписания болезней с наличием алиментарного ожирении I-II ст. (ИМТ 30,0-34,9) признаются годными к военной службе.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При наличии алиментарного ожирения III-IV степени (ИМТ 35,0-40,0 и более) рассматриваются по пункту "в".</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ожирении другого происхождения годность к военной службе и к службе по военной специальности в зависимости от тяжести и течения основного заболевания определяется по соответствующим пунктам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12. Заключение об уровне физического развития освидетельствуемого дается строго индивидуально, на основе оценки степени развития мышечной системы, роста и веса тела, окружности груди. При оценке развития мышечной системы учитывается степень отложения подкожно-жировой клетчатки, а также особенности скелетной мускулатуры у лиц высокого роста с малорельефными мышцами.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Слабое развитие мышечной системы характеризуется дряблостью мышц, отсутствием рельефа контуров и недостаточной мышечной массой, выступанием ключиц и гребня лопаток, расхождением нижних углов лопаток с отставанием их от грудной клетки (крыловидные лопатки).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Призывники признаются годными к военной службе и предназначаются в Вооруженные Силы, другие воинские формирования и государственные органы Кыргызской Республики, в которых предусмотрена военная служба, с хорошим физическим развитием и питанием, пропорциональным телосложением, в соответствии с требованиями таблицы степеней ограничения (приложение 4).</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Уровень общего физического развития призывника определяется по таблице соотношения роста и массы тела в норме и при нарушении питания (приложение 28). Призывникам при недостаточности питания (ИМТ менее 18,5) или с пониженным питанием (ИМТ 18,5-19,4), рост которых составляет менее 160 см, предоставляется отсрочка на 6 месяцев для прохождения лечения и обследования, с обязательным осмотром эндокринолога.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Призывники, имеющие рост 160 см (свыше 150) к следующему призыву, после предоставленной отсрочки от призыва на 6 месяцев, признаются годными к военной службе со степенью ограничения 5.</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Если после предоставленной отсрочки на 6 месяцев и результатов акта обследования состояния здоровья призывника (приложение 11) не выявлено заболеваний, вызывающих снижение массы тела, призывники при наличии недостаточности питания (ИМТ менее 18,5) признаются годными к военной службе со степенью ограничения 5, а с пониженным питанием (ИМТ 18,5-19,4) - годными к военной службе со степенью ограничения 4.</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выявлении заболеваний, обуславливающих пониженное или недостаточное питание, призывники подлежат освидетельствованию по соответствующим пунктам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Граждане, прошедшие медицинское освидетельствование, при призыве на военную службу по контракту в соединения, части и учреждения Вооруженных Сил Кыргызской Республики признаются годными к военной службе при росте не менее 160 см для мужчин и не менее 158 см для женщин.</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Кандидаты, поступающие в военные вузы, признаются годными к военной службе при росте не менее 157 см для мужчин и не менее 155 см для женщин, если на момент освидетельствования они не достигли 18 лет и у них не выявлены заболевания, приводящие к этому.</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13. Пункт 13 Расписания болезней предусматривает психозы, психические расстройства при сосудистых заболеваниях, последствиях перенесенных в прошлом интоксикаций и мозговых инфекций, а также инволюционные психозы различного генеза, дегенеративные заболевания центральной нервной системы и другие органические заболевания головного мозга с психическими нарушениями, а также нарушения нервно-психической деятельности, развившиеся после закрытых и проникающих травм черепа: нарушения памяти, интеллекта, эмоционально-волевой сферы, затяжные или легко возникающие астенические состояния.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13 Расписания болезней относятся психические расстройства с выраженными интеллектуально-мнестическими нарушениями, изменениями личности по психоорганическому типу.</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"б" пункта 13 Расписания болезней относятся явления </w:t>
            </w:r>
            <w:r w:rsidRPr="00B4346C">
              <w:rPr>
                <w:rFonts w:ascii="Times New Roman" w:eastAsia="Times New Roman" w:hAnsi="Times New Roman" w:cs="Times New Roman"/>
                <w:color w:val="2B2B2B"/>
                <w:sz w:val="24"/>
                <w:szCs w:val="24"/>
                <w:lang w:eastAsia="ru-RU"/>
              </w:rPr>
              <w:lastRenderedPageBreak/>
              <w:t>органического поражения центральной нервной системы с умеренно выраженными нарушениями со стороны психики, психические расстройства со стойкими эмоционально-волевыми и эндокринно-вегетативными нарушениями, которые не достигают степени психического заболевания и потому не могут быть отнесены к подпункту "а" пункта 13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Призывникам с отклонениями в психической сфере, обусловленными резидуальной органической патологией, определяемыми как невротические реакции (или другие расстройства) с задержкой психического развития, при положительной динамике этих расстройств по результатам стационарного или амбулаторного лечения отсрочка от призыва на военную службу не предоставляется. При отсутствии положительной динамики по результатам лечения (обследования) им следует предоставлять отсрочку от призыва на военную службу применительно к пункту 12 Расписания болезней. При необходимости эти призывники направляются на стационарное обследование и лечение.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Призывники, военнослужащие с явлениями органического поражения центральной нервной системы с умеренно выраженными нарушениями со стороны психики освидетельствуются по подпункту "б" настоящего пункта. При нерезких остаточных явлениях медицинское освидетельствование проводить по пункту 22 Расписания болезней, а после острого заболевания без резидуальных органических явлений по пункту 28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14. К установлению диагноза шизофрении необходимо относиться с большой осторожностью. Во всех случаях при подозрении на шизофрению обязательно стационарное обследование с привлечением высококвалифицированных специалистов, так как опыт показывает, что к признакам шизофрении нередко относят некоторые черты характера и поведения, являющиеся индивидуальной особенностью данного лица и не имеющего в основе какого-либо болезненного процесса. К симптомам шизофрении иногда неправильно относят преходящие расстройства психической деятельности, вызванные инфекциями и интоксикациями и, по существу, являющиеся </w:t>
            </w:r>
            <w:r w:rsidRPr="00B4346C">
              <w:rPr>
                <w:rFonts w:ascii="Times New Roman" w:eastAsia="Times New Roman" w:hAnsi="Times New Roman" w:cs="Times New Roman"/>
                <w:color w:val="2B2B2B"/>
                <w:sz w:val="24"/>
                <w:szCs w:val="24"/>
                <w:lang w:eastAsia="ru-RU"/>
              </w:rPr>
              <w:lastRenderedPageBreak/>
              <w:t>психозами инфекционно-интоксикационного генеза, которые следует рассматривать по пункту 16 Расписания болезней. Поэтому, во избежание диагностических ошибок необходимо большое внимание уделять изучению соматического состояния больных и данных обследований. В случаях, когда дифференциальная диагностика между шизофренией и другими формами психических расстройств (параноидные состояния, паранояльное развитие личности и др.) затруднена, при медицинском освидетельствовании необходимо применять соответствующие пункту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эндогенного психоза, подтвержденного медицинскими документами о лечении и наблюдении в специализированном медицинском учреждении, вопрос о категории годности к военной службе граждан, освидетельствуемых по графе I, а также граждан не проходящих военную службу и поступающих на военную службу, может быть решено без стационарного обследования.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15. К подпункту "а" пункта 15 Расписания болезней относятся резко выраженные или затяжные формы маниакально-депрессивного психоза и циклотемия с часто повторяющимися фазами.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16. Пункт 16 Расписания болезней предусматривает интоксикационные и инфекционные психозы различного генеза. Сюда же относятся и психические расстройства, обусловленные воздействием радиоактивных веществ, других источников ионизирующих излучений, компонентов ракетного топлива и др.</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Наличие указанных выше психозов в анамнезе, при отсутствии патологии со стороны внутренних органов и нервно-психической сферы в момент медицинского освидетельствования не дает права на признание освидетельствуемых негодными к военной службе. Благоприятный исход этих психозов должен быть подтвержден обследованием в лечебном учреждении.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документах о результатах обследования и медицинского освидетельствования указывается основное заболевание, которое повлекло за собой развитие психического расстройства.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"а" пункта 16 Расписания болезней относятся психотические состояния с резко выраженными клиническими </w:t>
            </w:r>
            <w:r w:rsidRPr="00B4346C">
              <w:rPr>
                <w:rFonts w:ascii="Times New Roman" w:eastAsia="Times New Roman" w:hAnsi="Times New Roman" w:cs="Times New Roman"/>
                <w:color w:val="2B2B2B"/>
                <w:sz w:val="24"/>
                <w:szCs w:val="24"/>
                <w:lang w:eastAsia="ru-RU"/>
              </w:rPr>
              <w:lastRenderedPageBreak/>
              <w:t>проявлениями или длительным течением.</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16 Расписания болезней - психические состояния с умеренно выраженными клиническими проявлениями или после повторных психозов, приводящих к патологическим изменениям личности или выраженные стойкие (более 3 месяцев) астенические состояния (церебрастении).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Постановление о негодности к военной службе лиц, освидетельствуемых по графе III Расписания болезней, страдающих хроническим алкоголизмом (наркоманией) по подпункту "б" пункта 16 Расписания болезней принимается при наличии патологических изменений личности или при выявлении стойких соматических расстройств (нарушение функции печени, желудочно-кишечного тракта, сердечно-сосудистой системы и др.), а также при безуспешности повторного специального лечения в стационаре или при отсутствии установки на лечение. Постановление в этом случае принимается как на основании подпункта "б" пункта 16 Расписания болезней, так и соответствующих пунктов Расписания болезней, предусматривающих указанные соматические расстройства.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Военнослужащие по призыву, при установленном в стационарных условиях диагнозе хронического алкоголизма (независимо от стадии болезни) или наркомании, освидетельствуются по подпункту "б" настоящего пункта.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Единичное или эпизодическое употребление наркотиков, алкоголя без указанных выше психических или соматических нарушений, не может служить основанием для применения настоящего пункта.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Военнослужащие по контракту перенесшие заболевания, при полном восстановлении нормальной психической деятельности и отсутствии явлений органического поражения нервной системы, по пункту "в" негодны к службе в Национальной Гвардии и пограничных частях. В отдельных случаях, в отношении освидетельствуемых по графе III Расписания болезней при наличии умеренно выраженного астенического состояния (нетоксикоманического генеза) по подпункту "в" пункта 16 Расписания болезней может быть принято постановление о нуждаемости в отпуске по болезни.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Лицам, перенесшим острое отравление алкоголем или наркотическими (токсическими) веществами, отпуск по болезни не предоставляется.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Призывникам отсрочка от призыва на военную службу по пункту "в" предоставляется после перенесенных инфекций или интоксикаций только при наличии умеренно выраженного астенического состояния.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17. К подпункту "а" пункта 17 Расписания болезней должны быть отнесены: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реактивные психозы с затяжным течением (реактивная депрессия, реактивный параноид и др.);</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тяжелые истерические неврозы с частыми истерическими припадками или трудно поддающиеся лечению истерические параличи, немота или слепота, а также случаи истерических сумеречных расстройств сознания;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резко выраженные формы неврастении, при которых даже незначительная нервная нагрузка приводит к полной длительной потере работоспособности;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тяжелые случаи психоастении полностью лишающие возможность выполнения обязанностей военной службы.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17 Расписания болезней относятся неврозы, выражающиеся в повышенной возбудимости или снижении психической активности и т.д., когда эти болезненные явления, несмотря на проводимое лечение, стойко и длительно удерживаются и выражены в степени, ограничивающей выполнение служебных обязанностей. Экспертное решение принимается после стационарного обследования и при безуспешности патогенетического лечения.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17 Расписания болезней относятся незначительно выраженные кратковременные невротические состояния, характеризующиеся, в основном, эмоционально-волевыми и вегетативными нарушениями, хорошо поддающимися лечению, а также острые реакции на стресс, нарушение адаптации.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18. По пункту 18 Расписания болезней освидетельствуются лица с расстройствами личности (параноидные, сутяжно-паранойяльные, обсессивно-фобические, расстройства привычек и влечений, истерические и другие), а также лица склонные к другим выраженным </w:t>
            </w:r>
            <w:r w:rsidRPr="00B4346C">
              <w:rPr>
                <w:rFonts w:ascii="Times New Roman" w:eastAsia="Times New Roman" w:hAnsi="Times New Roman" w:cs="Times New Roman"/>
                <w:color w:val="2B2B2B"/>
                <w:sz w:val="24"/>
                <w:szCs w:val="24"/>
                <w:lang w:eastAsia="ru-RU"/>
              </w:rPr>
              <w:lastRenderedPageBreak/>
              <w:t>и стойким патологическим влечениям.</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Для диагностики патологического развития личности необходимо тщательно и объективно собранный анамнез, всестороннее обследование в стационаре. При этом следует отличать расстройства личности как врожденную патологию от психопатоподобных состояний причинно-связанных с конкретными внешними вредностями (травмами, инфекциями, интоксикациями и др.). Лица с психопатоподобными состояниями освидетельствуются по соответствующим пунктам Расписания болезней, предусматривающим нозологические формы нервно-психической патологии. Врожденная аномалия личности характеризуется стойкой дисгармонией психики личности и ее поведения, поэтому к диагностике расстройств личности необходимо относиться с особым вниманием и осторожностью, исключив гипердиагностику, особенно краевых форм заболевания.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Медицинское освидетельствование по данному пункту военнослужащих по контракту, курсантов и слушателей (не имеющих офицерского звания) производится только после изучения личного дела, служебной и медицинской характеристик.</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18 Расписания болезней относятся резко выраженные, неподдающиеся компенсации, личностные расстройства и патологическое развитие личности, характеризующиеся наиболее глубокими и стойкими, болезненными проявлениями, на длительное время лишающими трудоспособности и препятствующими выполнению служебных обязанностей.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18 Расписания болезней относятся умеренно выраженные формы расстройств личности с неустойчивой компенсацией, проявляющиеся в аффективных срывах, неустойчивостью настроения, легкостью развития реактивных состояний, отчетливой неуравновешенностью вегетативной нервной системы. При таких формах личностных расстройств работоспособность и пользование профессиональными навыками и знаниями страдают не так резко, как в случаях, отнесенных к подпункту "а" пункта 18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Случаи установочного, нарочитого поведения, проявления </w:t>
            </w:r>
            <w:r w:rsidRPr="00B4346C">
              <w:rPr>
                <w:rFonts w:ascii="Times New Roman" w:eastAsia="Times New Roman" w:hAnsi="Times New Roman" w:cs="Times New Roman"/>
                <w:color w:val="2B2B2B"/>
                <w:sz w:val="24"/>
                <w:szCs w:val="24"/>
                <w:lang w:eastAsia="ru-RU"/>
              </w:rPr>
              <w:lastRenderedPageBreak/>
              <w:t>недисциплинированности, не вытекающие из всей патологической структуры личности, не могут оцениваться как признаки личностных расстройств.</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19. К подпункту "а" пункта 19 Расписания болезней относятся значительно выраженные формы умственного недоразвития. При значительных и явных дефектах интеллекта вопрос о негодности к военной службе призывника может быть решен и без направления его в лечебное учреждение (при наличии у него справки МСЭК). Коэффициент интеллектуальности: 20-34.</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19 Расписания болезней относится дебильность в умеренной и легкой степени выраженности с эмоционально-волевыми и поведенческими расстройствами, характеризующиеся неустойчивостью настроения, умеренным снижением когнитивных способностей, снижением социального функционирования. Коэффициент интеллектуальности: 35-49. При установлении этого диагноза, особенно в случаях, когда результаты врачебного обследования не соответствуют данным, характеризующим поведение освидетельствуемого в быту, на производстве, в подразделении и др., стационарное обследование обязательно.</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19 Расписания болезней относится умственная отсталость легкой степени выраженности, нарушения познавательной деятельности выражаются в неспособности к выработке сложных понятий, невозможности обобщений, абстрактного мышления, но при которой, свидетельствуемые обладают достаточными профессиональными навыками, эмоционально устойчивы.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Ограниченный запас знаний и слов, плохая ориентировка в новой обстановке, медленное усвоение учебной программы не всегда указывают на врожденное умственное недоразвитие. Они могут быть результатом недостаточного обучения и воспитания. Важное диагностическое значение имеют успешное овладение новыми трудовыми навыками и знаниями, достаточная оценка складывающейся ситуации, адаптация к требованиям военной службы и др. Коэффициент интеллектуальности: 50-69.</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Психический инфантилизм как временное явление периода созревания организма рассматривается по пункту 12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Призывники, военнослужащие с патологией хромосом освидетельствуются по соответствующим пунктам Расписания болезней с указанием в диагнозе патологического синдрома.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20. Пункт 20 Расписания болезней предусматривает криптогенную и идиопатическую формы эпилепсии. Эпилепсия, сопровождающаяся психическими расстройствами, рассматривается по соответствующим пунктам. Симптоматическая эпилепсия и другие формы пароксизмально возникающих приступов (нарколепсия, каталепсия и др.) к этому пункту не относятся. В этих случаях медицинское освидетельствование производится по основному заболеванию по п.п. 13 и 23, если судорожный синдром возник в результате травмы мозга; по п.п. 13, 16 или 23 Расписания болезней, если приступы каталепсии или нарколепсии связаны с одной из форм перенесенного энцефалита и т.д.</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анализе клинической картины эпилепсии необходимо проводить дифференциальную диагностику эпилептических припадков. Наличие припадка должно быть подтверждено врачебным наблюдением. В отдельных случаях, могут быть приняты во внимание акты, подписанные официальными лицами немедицинского состава и подтвержденные соответствующими командирами (начальниками), если описанный в них припадок и послеприпадочное состояние дают основание считать его эпилептическим. В сомнительных случаях, следует запрашивать данные по месту жительства, учебы, работы, службы. Если при стационарном обследовании, диагноз эпилепсии подтвержден, освидетельствование проводится по подпункту "а" или "б" пункта 20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частых припадков (более 3 в год) или психических эквивалентов судорожных припадков, а также прогрессирующих нарушений психики медицинское освидетельствование проводится, по подпункту "а" пункта 20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 единичных редких припадках (не более 2-3 в год) без эквивалентов и других характерных для эпилепсии психических </w:t>
            </w:r>
            <w:r w:rsidRPr="00B4346C">
              <w:rPr>
                <w:rFonts w:ascii="Times New Roman" w:eastAsia="Times New Roman" w:hAnsi="Times New Roman" w:cs="Times New Roman"/>
                <w:color w:val="2B2B2B"/>
                <w:sz w:val="24"/>
                <w:szCs w:val="24"/>
                <w:lang w:eastAsia="ru-RU"/>
              </w:rPr>
              <w:lastRenderedPageBreak/>
              <w:t>изменений годность к военной службе определяется по подпункту "б" пункта 20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случаях, когда документами подтверждаются эпилептические припадки в прошлом, но за последние 5 лет они не наблюдались, а при обследовании в условиях стационара на электроэнцефалограмме в покое или при функциональных нагрузках выявляются патологические изменения (пароксизмально регистрируемые острые и медленные волны различной амплитуды, комплексы острая-медленная волна и др., межполушарная ассиметрия), освидетельствование проводится по подпункту "б" пункта 20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случаях однократных припадков (эпилептическая реакция) любого характера в прошлом или слабо выраженных и редко возникающих малых припадках, бессудорожных пароксизмах или специфических расстройствах настроения вопрос о категории годности к военной службе решается только после стационарного обследования.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21. К подпункту "а" пункта 21 Расписания болезней относятся стойкие, не поддающиеся длительному систематическому лечению нарушения речи.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заикания освидетельствуемый подвергается углубленному обследованию. Экспертное постановление о годности к военной службе принимается на основе тщательного изучения документов, полученных из лечебно-профилактических учреждений, военного комиссариата, с места учебы или работы до призыва на военную службу, а также взаимной консультации невропатолога, психиатра и отоларинголога (при возможности и логопеда). Степень выраженности заикания определяется путем динамического наблюдения за состоянием речевой функции в различных условиях и оценивается по моментам наиболее выраженного проявления заболевания. Существенное значение в экспертной оценке имеет характеристика командования и указание о том, в какой мере заикание освидетельствуемого отражается на выполнении им служебных обязанностей по занимаемой должности.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Умеренным заиканием, не ограничивающим годности освидетельствуемого к строевой службе, считается лишь задержка </w:t>
            </w:r>
            <w:r w:rsidRPr="00B4346C">
              <w:rPr>
                <w:rFonts w:ascii="Times New Roman" w:eastAsia="Times New Roman" w:hAnsi="Times New Roman" w:cs="Times New Roman"/>
                <w:color w:val="2B2B2B"/>
                <w:sz w:val="24"/>
                <w:szCs w:val="24"/>
                <w:lang w:eastAsia="ru-RU"/>
              </w:rPr>
              <w:lastRenderedPageBreak/>
              <w:t>произношения, "спотыкание" в начале фразы, остальные слова небольшой формы (на одном дыхании) произносятся свободно или слегка замедленно, но без повторения слов.</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22. Пункт 22 предусматривает инфекционные и паразитарные болезни центральной нервной системы, поражения головного или спинного мозга при общих инфекциях, острых и хронических интоксикациях, (менингит менингококковый, менингиты серозные, полиомиелит, клещевой и комариный вирусные энцефалиты, поражения нервной системы при туберкулезе, сифилисе, демиелинизирующие болезни).</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«а» относятся: болезни нервной системы, сопровождающиеся глубокими параличами или парезами, выраженным вторичным паркинсонизмом, выраженными распространенными гиперкинезами, частыми (5 и более в год) эпилептическими приступами, атактическими расстройствами, гидроцефалией, синдромом повышения внутричерепного давления с выраженными клиническими проявлениями.</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Лица, страдающие рассеянным склерозом, освидетельствуются по пункту «а» вне зависимости от степени нарушения функций.</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«б» относятся: остаточные явления и последствия заболеваний, которые по степени нарушения функций центральной нервной системы ограничивают возможность прохождения военной службы, но не исключают ее полностью (остаточные явления энцефалита с умеренно выраженным гемипарезом в форме понижения силы мышц, повышения мышечного тонуса, гидроцефалия с синдромом повышения внутричерепного давления с умеренно выраженными клиническими проявлениями), а также с частыми (2 и более раза в год) и длительными (не менее 4 месяцев) периодами декомпенсации болезненных расстройств (у военнослужащих - при условии лечения в стационарных условиях, пребывания в отпуске по болезни или полного освобождения).</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К подпункту «в» относятся: последствия и остаточные </w:t>
            </w:r>
            <w:r w:rsidRPr="00B4346C">
              <w:rPr>
                <w:rFonts w:ascii="Times New Roman" w:eastAsia="Times New Roman" w:hAnsi="Times New Roman" w:cs="Times New Roman"/>
                <w:b/>
                <w:sz w:val="24"/>
                <w:szCs w:val="24"/>
                <w:lang w:eastAsia="ru-RU"/>
              </w:rPr>
              <w:lastRenderedPageBreak/>
              <w:t xml:space="preserve">явления поражения центральной нервной системы с незначительным нарушением двигательных, чуствительных и координационных функций, сочетающимися с вегетативно-сосудистой неустойчивостью и астеноневротическими проявлениями при безуспешности лечения. При улучшении состояния и восстановлении способности исполнять обязанности  военной службы освидетельствование проводится по подпункту «г». </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Призывники и военнослужащие  перенесшие туберкулезный менингит освидетельствуются по подпунктам «а», «б», «в» в зависимости от степени нарушение функций. </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«г» относятся: последствия и остаточные явления поражения нервной системы, при которых имеются незначительный астенический синдром, вегетативно-сосудистая неустойчивость и отдельные рассеянные органические знаки. Наличие указанных в этом пункте расстройств должно быть подтверждено медицинскими документами, диагноз должен быть подтвержден результатами клинических и специальных исследований. При этом заключение о категории годности к военной службе граждан при первоначальной постановке на воинский учет, призыве на военную службу (военные сборы) выносится после обследования в стационарных условиях.</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23. Пункт 23 предусматривает наличие изменений центральной нервной системы и нарушение ее функций вследствие перенесенной травмы головного или спинного мозга, осложнений вследствие травматических поражений центральной нервной системы, а также воздействия воздушной взрывной волны и других внешних факторов.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Остаточные явления травмы от 6-ти месяцев до 2-х лет. Последствия травмы - после 2-х лет. Факт получения травмы головного или спинного мозга подтверждаются медицинскими документами (записями в амбулаторной карте справкой о травме), о влияние последствии травмы на трудоспособность, исполнение обязанностей воинской службы отражаются характеристиками с </w:t>
            </w:r>
            <w:r w:rsidRPr="00B4346C">
              <w:rPr>
                <w:rFonts w:ascii="Times New Roman" w:eastAsia="Times New Roman" w:hAnsi="Times New Roman" w:cs="Times New Roman"/>
                <w:b/>
                <w:sz w:val="24"/>
                <w:szCs w:val="24"/>
                <w:lang w:eastAsia="ru-RU"/>
              </w:rPr>
              <w:lastRenderedPageBreak/>
              <w:t xml:space="preserve">место службы.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К подпункту «а» относятся: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последствия травматических повреждений с тяжелыми расстройствами функций головного или спинного мозга (ушибы мозга, приводящие к стойким параличам или глубоким парезам, нарушению функций тазовых органов и др.);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последствия повреждения мозгового вещества с расстройством  корковых функций (афазия, агнозия, апраксия и др.);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постравматический арахноидит, гидроцефалия, приводящий к резкому повышению внутричерепного давления, с частыми 5 и более раз в год эпиприпадками.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«б» относятся:</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последствия травм головного и спинного мозга, при которых очаговые симптомы и расстройства функций не достигают степени выраженности, предусмотренной подпунктом «а»;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парез, умеренно ограничивающий функцию конечности; </w:t>
            </w:r>
          </w:p>
          <w:p w:rsidR="00360AC3" w:rsidRPr="00B4346C" w:rsidRDefault="00360AC3" w:rsidP="00360AC3">
            <w:pPr>
              <w:shd w:val="clear" w:color="auto" w:fill="FFFFFF"/>
              <w:tabs>
                <w:tab w:val="left" w:pos="851"/>
              </w:tabs>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умеренно выраженные мозжечковые расстройства в форме неустойчивости при ходьбе, нистагма, чувствительных нарушений;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постравматический арахноидит, гидроцефалия с умеренно выраженным или незначительным повышением внутричерепного давления, с редкими эпилептиформными припадками менее 5 раза в год.</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«в» относятся:</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последствия травматического повреждения головного или спинного мозга при которых в неврологическом статусе выявляются рассеянные органические знаки (асимметрия черепной иннервации, анизорефлексия, легкие расстройства чувствительности и др) сочетающейся со стойкой вегетативно-сосудистой неустойчивостью и стойкими астено-невротическими проявлениями, а также старые вдавленные переломы черепа без признаков органического поражения и нарушения функций.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 xml:space="preserve">Граждане при первоначальной постановке на учет, призыве на военную службу и военнослужащие, проходящие военную службу по призыву, освидетельствуются по пункту «в» только при отсутствии положительной динамики болезненных проявлений в результате проводимого лечения, а также при затяжных и повторных декомпенсациях.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К подпункту «г» относятся: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последствия травматического повреждение головного и спинного мозга, при котором в результате проведенного лечение отмечается незначительная вегетативно-сосудистая неустойчивость с астенизацией.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К подпункту «д» относятся: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последствия травм головного и спинного мозга, при которых в клинической картине  преобладает астено-невротические проявления.</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наличии эмоционально-волевых или интеллектуально-мнестических расстройств, возникающих вследствие травм головного мозга освидетельствование проводится по пункту 13 Расписание болезней.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При последствиях поражения центральной нервной системы от воздействия внешних факторов (радиация, низкие и высокие температуры, свет, повышенное или пониженное давление воздуха или воды, другие внешние причины) освидетельствование проводится по подпунктам «а», «б». «в» или «г» в зависимости от степени нарушения функций.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наличии повреждений и дефектов костей черепа или позвоночника, кроме пункта 23 Расписания болезней, следует применять пункты 84 или 85 Расписания болезней.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Освидетельствование лиц, перенёсших острую травму головного или спинного мозга проводится по пункту 28 Расписания болезней.</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24. Пункт 24 предусматривает субарахноидальные, внутримозговые кровоизлияния, другие внутричерепные кровоизлияния, инфаркт мозга, преходящие нарушения мозгового </w:t>
            </w:r>
            <w:r w:rsidRPr="00B4346C">
              <w:rPr>
                <w:rFonts w:ascii="Times New Roman" w:hAnsi="Times New Roman" w:cs="Times New Roman"/>
                <w:b/>
                <w:sz w:val="24"/>
                <w:szCs w:val="24"/>
                <w:lang w:eastAsia="ru-RU"/>
              </w:rPr>
              <w:lastRenderedPageBreak/>
              <w:t>кровообращения, дисциркуляторную энцефалопатию, а также последствия сосудистых поражений головного и спинного мозга.</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К подпункту «а» относятся:</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повторные инсульты независимо от степени нарушения функций;</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стойкие выпадения функций нервной системы, наступившие вследствие острого нарушения церебрального или спинального кровообращения;</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дисциркуляторная энцефалопатия III стадии (гемиплегии, глубокие парезы, расстройства речи, памяти, мышления, явления паркинсонизма, эпилептические припадки, нарушения функций тазовых органов и др.);</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аневризмы и артериовенозные мальформации сосудов головного и спинного мозга являющийся причиной нарушения мозгового кровообращения, при отказе от оперативного лечения или не операбельности.</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К подпункту «б» относятся:</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дисциркуляторная энцефалопатия </w:t>
            </w:r>
            <w:r w:rsidRPr="00B4346C">
              <w:rPr>
                <w:rFonts w:ascii="Times New Roman" w:hAnsi="Times New Roman" w:cs="Times New Roman"/>
                <w:b/>
                <w:sz w:val="24"/>
                <w:szCs w:val="24"/>
                <w:lang w:val="en-US" w:eastAsia="ru-RU"/>
              </w:rPr>
              <w:t>II</w:t>
            </w:r>
            <w:r w:rsidRPr="00B4346C">
              <w:rPr>
                <w:rFonts w:ascii="Times New Roman" w:hAnsi="Times New Roman" w:cs="Times New Roman"/>
                <w:b/>
                <w:sz w:val="24"/>
                <w:szCs w:val="24"/>
                <w:lang w:eastAsia="ru-RU"/>
              </w:rPr>
              <w:t xml:space="preserve"> стадии, сопровождающаяся прогрессирующим ухудшением памяти, в том числе профессиональной, снижением трудоспособности, нарушением эмоционально-волевой сферы, отчетливыми органическими симптомами (вестибулярные, пирамидные, псевдобульбарные и т.д.) и изменениями глазного дна;</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частые (3 и более раза в год) преходящие нарушения мозгового кровообращения (транзиторные ишемии мозга, гипертонические церебральные кризы);</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последствия нарушения спинального кровообращения в виде расстройств чувствительности или легкого пареза конечностей;</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множественные артериальные аневризмы после их выключения из кровообращения;</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сосудистые поражения головного или спинного мозга с благоприятным течением и умеренной выраженностью очаговых выпадений.</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lastRenderedPageBreak/>
              <w:t>В отдельных случаях, с учетом занимаемой должности разрешается по подпункту «б» пункта 24 Расписания болезней принимать постановления о годности к военной службе лиц офицерского состава, обладающих большим опытом и знаниями, но не достигших предельного возраста состояния на военной службе. В этих случаях, особую важность приобретают данные диспансерного наблюдения и пребывания в стационарах, служебная и медицинская характеристики с мнением командования и врача воинской части о возможности и целесообразности принятия такого постановления.</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К подпункту «в» относятся:</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редкие (не более 2 раз в год) преходящие нарушения мозгового кровообращения (транзиторные ишемии мозга, гипертонические церебральные кризы), инсульт с восстановимым неврологическим дефицитом;</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различные формы мигрени с частыми (1 и более раз в месяц) и длительными (сутки и более) приступами, потребовавшими лечения в стационарных условиях;</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вегетативно-сосудистая дистония с частыми (1 и более раз в месяц) кризами, сопровождающимися простыми и судорожными обмороками, подтвержденными медицинскими документами. Бессимптомные артериальные аневризмы и артериовенозные мальформации. </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К подпункту «г» относятся:</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дисциркуляторная энцефалопатия I стадии в форме псевдоневротического синдрома (эмоциональная неустойчивость, раздражительность, ухудшение памяти, головная боль, головокружение, расстройство сна, шум в ушах и др.); </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вегетативно-сосудистая дистония с редкими  кризами, проявляющимися острым малокровием мозга (простые и судорожные обмороки), подтвержденными документами. Лица, подверженные обморокам, подлежат углубленному обследованию и лечению. Наличие вегетативно-сосудистой дистонии устанавливается только в тех случаях, когда не выявлено других </w:t>
            </w:r>
            <w:r w:rsidRPr="00B4346C">
              <w:rPr>
                <w:rFonts w:ascii="Times New Roman" w:hAnsi="Times New Roman" w:cs="Times New Roman"/>
                <w:b/>
                <w:sz w:val="24"/>
                <w:szCs w:val="24"/>
                <w:lang w:eastAsia="ru-RU"/>
              </w:rPr>
              <w:lastRenderedPageBreak/>
              <w:t>заболеваний, сопровождающихся нарушением функций вегетативной нервной системы;</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различные формы мигрени с редкими приступами;</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Граждане при первоначальной постановке на воинский учет, призыве на военную службу, поступлении на военную службу по контракту и военнослужащие при наличии обмороков вследствие других заболеваний или расстройств (инфекции, травмы, интоксикации и др.) освидетельствуются по соответствующим пунктом  Расписания болезней. Лица, подверженные обморокам, не годны к управлению транспортными средствами, к работе на высоте, у движущихся механизмов, огня и воды.</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В отношении военнослужащих, проходящих военную службу по контракту, после перенесенного преходящего нарушения мозгового кровообращения, в соответствии с пунктом 24 Расписания болезней может быть вынесено заключение о необходимости предоставления освобождения или отпуска по болезни.</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После перенесенного спонтанного (нетравматического) субарахноидального кровоизлияния в отношении освидетельствуемых по графам I, II Расписания болезней, заключение выносится по подпункту «а», освидетельствуемых по графе III по подпункту «б», а при повторных субарахноидальных кровоизлияниях (независимо от этиологии) - по подпункту «а» пункта 24 Расписания болезней.</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После хирургического лечения по поводу аневризмы сосудов головного мозга, других сосудистых поражений головного или спинного мозга в отношении освидетельствуемых по графам I, II заключение выносится по пункту «а», а освидетельствуемых по графе III - по подпункту «а», «б» или «в» пункта 24 Расписания болезней в зависимости от радикальности операций, ее эффективности, величины послеоперационного дефекта костей черепа, динамики восстановления нарушенных функций. При наличии дефекта костей черепа применяются соответствующие </w:t>
            </w:r>
            <w:r w:rsidRPr="00B4346C">
              <w:rPr>
                <w:rFonts w:ascii="Times New Roman" w:hAnsi="Times New Roman" w:cs="Times New Roman"/>
                <w:b/>
                <w:sz w:val="24"/>
                <w:szCs w:val="24"/>
                <w:lang w:eastAsia="ru-RU"/>
              </w:rPr>
              <w:lastRenderedPageBreak/>
              <w:t>подпункты пункта 84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25. Пункт 25 Расписания болезней предусматривает церебральные дегенерации, болезнь Паркинсона, другие экстрапирамидные болезни, опухоли головного и спинного мозга, детский церебральный паралич, сирингомиелия, врожденные аномалии и др., а также наследственные болезни нервной системы.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пункту "а" пункта 25 Расписания болезней относятся тяжелые врожденные аномалии (пороки развития) и болезни нервной системы, а также болезни с быстропрогрессирующим течением или сопровождающиеся резким нарушением функций (опухоли головного или спинного мозга, сирингомиелия с резко выраженными нарушениями трофики, боковой амиотрофический склероз, миастения, амиотрофия невральная, спинальная атаксия Фридрейха и мозжечковая Пьера-Мари и т.д.).</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пункту "б" пункта 25 Расписания болезней относятся заболевания, при которых нарушение функций выражено в умеренной степени и течение которых характеризуется медленным, на протяжении длительного времени (год, два) нарастанием симптомов (медленно прогрессирующие формы миопатий, медленно прогрессирующая сирингомиелия с незначительной атросрией мышц и легким расстройством чувствительности, краниостеноз с синдромом внутричерепной гипертензии и т.д.). В отдельных случаях, с учетом мнения командования и врача воинской части, занимаемой должности и характера работы, по этому пункту, разрешается принимать постановление о годности к военной службе лиц офицерского состава, обладающих большим опытом и знаниями, но не достигших предельного возраста состояния на военной службе.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пункту "в" пункта 25 Расписания болезней относятся крайне медленно прогрессирующие заболевания нервной системы, когда объективные признаки выражены в незначительной степени (сирингомиелия с нерезко выраженным диссоциированным расстройством чувствительности, без атрофии мышц и трофических расстройств, когда симптомы заболевания длительно удерживаются в одном и том же состоянии или крайне медленно прогрессируют и т.п.).</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После радикального удаления доброкачественных опухолей головного или спинного мозга освидетельствование проводится по подпунктам "а", "б" или "в" пункта 25 Расписания болезней в зависимости от степени нарушения функций.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26. Пункт 26 предусматривает заболевания, поражения (первичные и вторичные) краниальных нервов (кроме </w:t>
            </w:r>
            <w:r w:rsidRPr="00B4346C">
              <w:rPr>
                <w:rFonts w:ascii="Times New Roman" w:eastAsia="Times New Roman" w:hAnsi="Times New Roman" w:cs="Times New Roman"/>
                <w:b/>
                <w:sz w:val="24"/>
                <w:szCs w:val="24"/>
                <w:lang w:val="en-US" w:eastAsia="ru-RU"/>
              </w:rPr>
              <w:t>II</w:t>
            </w:r>
            <w:r w:rsidRPr="00B4346C">
              <w:rPr>
                <w:rFonts w:ascii="Times New Roman" w:eastAsia="Times New Roman" w:hAnsi="Times New Roman" w:cs="Times New Roman"/>
                <w:b/>
                <w:sz w:val="24"/>
                <w:szCs w:val="24"/>
                <w:lang w:eastAsia="ru-RU"/>
              </w:rPr>
              <w:t xml:space="preserve"> и </w:t>
            </w:r>
            <w:r w:rsidRPr="00B4346C">
              <w:rPr>
                <w:rFonts w:ascii="Times New Roman" w:eastAsia="Times New Roman" w:hAnsi="Times New Roman" w:cs="Times New Roman"/>
                <w:b/>
                <w:sz w:val="24"/>
                <w:szCs w:val="24"/>
                <w:lang w:val="en-US" w:eastAsia="ru-RU"/>
              </w:rPr>
              <w:t>VIII</w:t>
            </w:r>
            <w:r w:rsidRPr="00B4346C">
              <w:rPr>
                <w:rFonts w:ascii="Times New Roman" w:eastAsia="Times New Roman" w:hAnsi="Times New Roman" w:cs="Times New Roman"/>
                <w:b/>
                <w:sz w:val="24"/>
                <w:szCs w:val="24"/>
                <w:lang w:eastAsia="ru-RU"/>
              </w:rPr>
              <w:t xml:space="preserve"> пар черепных нервов), спинальных нервов, корешков и ганглий.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«а» относятся:</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последствия (неврологические симптомы, сохраняющиеся в течении шести месяцев и более от начала заболевания) полиневропатий, плексопатий, воспалительного и интоксикационного происхождения, опухолей периферических нервов, сопровождающиеся значительно  выраженными расстройствами движения, чувствительности и трофики (резко выраженные атрофии мышц при одностороннем процессе: плеча – свыше 4 см, предплечья – свыше 3 см, бедра - свыше 8 см, голени - свыше 6 см;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частые (более 2 раз в год) рецидивирующие и длительно протекающие радикулопатии, сопровождающиеся стойким болевым синдромом с двигательными и вегетативно-трофическими нарушениями, требующие продолжительного лечения больного (4 месяца и более) стационарного и амбулаторного лечения;</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тяжелые формы невралгии тройничного нерва, при безуспешном амбулаторном и стационарном лечении.</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«б» относятся:</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заболевания периферических нервов и сплетений, при которых умеренно расстраивается основная функция;</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хронические, рецидивирующие радикулопатии, плексопатии, невропатии, невриты, сопровождающиеся в период обострения вынужденным положением туловища, болями по ходу нервов и требующие непрерывного лечения в стационарных и амбулаторных условиях в течение 2-3 месяцев.</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«в» относятся:</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 xml:space="preserve">- рецидивирующие болезни периферических нервов и сплетений с редкими (менее 2 раза в год) обострениями, без тенденции к нарастанию двигательных, чувствительных и вегетативно-трофических расстройств;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нерезко выраженные остаточные явления, обусловленные перенесенными в прошлом обострениями, незначительно ограничивающие функцию конечности и работоспособность.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К подпункту «г» относятся: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остаточные явления заболеваний периферических нервов в виде минимальных рефлекторных и чувствительных расстройств, которые не нарушают функцию конечности и имеют тенденцию к восстановлению.</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27. Пункт 27 Расписания болезней предусматривает последствия травм, ранений краниальных и спинальных нервов.</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27 Расписания болезней относятся последствия тяжелых травм, или ранений нервных стволов и сплетений, при наличии резко выраженных и стойких расстройств в двигательной, чувствительной сферах и трофики (резко выраженные атрофии мышц: плеча - свыше 4 см, предплечья - свыше 3 см, бедра - свыше 8 см, голени - свыше 6 см: контрактуры, хронические язвы и т.п.), а также последствия повреждений, которые сопровождаются стойким болевым синдромом (каузалгия, невринома, вызывающая резкие боли и др.).</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27 Расписания болезней относятся последствия повреждений периферических нервов и сплетений, при которых из-за пареза группы мышц или отдельных мышц умеренно расстраивается основная функция конечности (гипотония мышц, мышечная слабость, арефлексия, нарушение чувствительности по типу выпадения или раздражения, трофические расстройства).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"в" пункта 27 Расписания болезней относятся последствия повреждений периферических нервов и сплетений, при которых функция конечности хотя и страдает, но в резкой степени не расстраивается (повреждение одного лучевого или локтевого нервов, когда снижена сила разгибателей кисти и ограничена тыльная флексия </w:t>
            </w:r>
            <w:r w:rsidRPr="00B4346C">
              <w:rPr>
                <w:rFonts w:ascii="Times New Roman" w:eastAsia="Times New Roman" w:hAnsi="Times New Roman" w:cs="Times New Roman"/>
                <w:color w:val="2B2B2B"/>
                <w:sz w:val="24"/>
                <w:szCs w:val="24"/>
                <w:lang w:eastAsia="ru-RU"/>
              </w:rPr>
              <w:lastRenderedPageBreak/>
              <w:t>и т.п.).</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"г" пункта 27 Расписания болезней относятся последствия повреждений нервов, когда их функция почти полностью восстановлена, а имеющиеся легкие остаточные явления в форме незначительно выраженных нарушений чувствительности и небольшого ослабления силы мышц, иннервируемых поврежденным нервом, практически не ограничивают функцию конечности.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28. К пункту 28 Расписания болезней относятся состояния после острых инфекционных, паразитарных и других заболеваний, интоксикационных поражений и травм периферической и центральной нервной системы, а также острых сосудистых заболеваний головного и спинного мозга. При этом, относятся состояния после перенесенных острого серозного менингита, менингиальной формы клещевого энцефалита, генерализованных форм менингококковой инфекции (менингит, менингоэнцефалит, менингококкцемия и т.д.) с исходом в полное выздоровление, после того как закончено лечение и санирован ликвор. Критерием санации ликвора при менингококковом менингите является уменьшение цитоза ниже 50 клеток при числе лимфоцитов 75 процентов и более. При неосложненном течении указанных заболеваний и их исходе в полное выздоровление военнослужащим предоставляется освобождение.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отсутствии резидуальных явлений или при наличии лишь рассеянных органических знаков, не сопровождающихся расстройством функций призывники признаются годными к военной службе.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отношении лиц перенесших острую травму: сотрясение головного мозга с выраженными клиническими проявлениями или ушиб головного мозга принимается постановление о нуждаемости в отпуске по болезни.</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29. Пункт 29 предусматривает врожденные и приобретенные анатомические изменения или недостатки положения век, заболевания век, слезных путей, глазницы или конъюнктивы. Заключение о годности к военной службе, службе в виде Вооруженных Сил, роде войск, службе по военно-учетной </w:t>
            </w:r>
            <w:r w:rsidRPr="00B4346C">
              <w:rPr>
                <w:rFonts w:ascii="Times New Roman" w:eastAsia="Times New Roman" w:hAnsi="Times New Roman" w:cs="Times New Roman"/>
                <w:b/>
                <w:sz w:val="24"/>
                <w:szCs w:val="24"/>
                <w:lang w:eastAsia="ru-RU"/>
              </w:rPr>
              <w:lastRenderedPageBreak/>
              <w:t>специальности выносится в зависимости от степени выраженности анатомических изменений, тяжести течения заболевания, результатов лечения и функций глаза.</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«а» относятся:</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сращение век между собой или глазным яблоком, если они значительно ограничивают движения глаза или препятствуют зрению;</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заворот век или рост ресниц по направлению к глазному яблоку, вызывающий раздражение глаза;</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выворот, рубцовая деформация или недостатки положения век (кроме птоза), препятствующие закрытию роговой оболочки;</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стойкий лагофтальм.</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2б» относятся:</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резко выраженные язвенные блефариты с рубцовым перерождением и облысением краев век;</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хронические конъюнктивиты с гипертрофией и резко выраженной инфильтрацией подслизистой ткани с частыми (не менее 2 раз в год) обострениями при безуспешном лечении в стационарных условиях;</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хроническое трахоматозное поражение конъюнктивы;</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заболевания слезных путей и рецидивы крыловидной плевы с прогрессирующим нарушением функций глаза, не поддающиеся излечению после неоднократного хирургического лечения в стационарных условиях;</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птоз врожденного или приобретенного характера, при котором верхнее веко в случае отсутствия напряжения лобной мышцы прикрывает больше половины зрачка на одном глазу;</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состояния после реконструктивных операций на слезных путях с введением лакопротеза.</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Граждане при призыве на военную службу и поступлении в ВВУЗы при птозе врожденного или приобретенного характера, при котором верхнее веко в случае отсутствия напряжения лобной мышцы прикрывает больше одной трети зрачка, но менее половины на одном глазу или более одной трети зрачка на обоих </w:t>
            </w:r>
            <w:r w:rsidRPr="00B4346C">
              <w:rPr>
                <w:rFonts w:ascii="Times New Roman" w:eastAsia="Times New Roman" w:hAnsi="Times New Roman" w:cs="Times New Roman"/>
                <w:b/>
                <w:sz w:val="24"/>
                <w:szCs w:val="24"/>
                <w:lang w:eastAsia="ru-RU"/>
              </w:rPr>
              <w:lastRenderedPageBreak/>
              <w:t>глазах освидетельствуются по подпункту «в», при этом выносится степень ограничения 4.</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Простой блефарит с отдельными чешуйками и незначительной гиперемией краев век, фолликулярный конъюнктивит с единичными фолликулами, бархатистость конъюнктивы в углах век и в области конъюнктивальных сводов, отдельные мелкие поверхностные рубцы конъюнктивы нетрахоматозного происхождения, а также гладкие рубцы конъюнктивы трахоматозного происхождения без других изменений конъюнктивы, роговицы и без рецидивов трахоматозного процесса в течение года, ложная и истинная крыловидная плева без явлений прогрессирования не являются основанием для применения настоящего пункта и не препятствуют прохождению военной службы или поступлению в военно-учебные заведения.</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весеннем катаре и других аллергических поражениях конъюнктивы в зависимости от степени выраженности, тяжести течения заболевания, частоты обострений и эффективности проводимого лечения освидетельствование проводится по подпункту «б» или «в» настоящего пункта.</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последствиях трахомы со стойкими нарушениями функций глаза заключение выносится по соответствующим пунктам Расписания болезней, предусматривающим эти нарушения.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30. Расписания болезней предусматривает хронические трудно излечимые или неизлечимые заболевания роговицы, склеры, сосудистого тракта, сетчатки туберкулезного, люетического, дегенеративного, дистрофического происхождения и последствия травм.</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Паренхиматозный кератит люетического происхождения относится к пункту 5 Расписания болезней. Призывникам предоставляется отсрочка от призыва на военную службу, а военнослужащие подлежат лечению.</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"а" пункта 5 Расписания болезней относятся заболевания </w:t>
            </w:r>
            <w:r w:rsidRPr="00B4346C">
              <w:rPr>
                <w:rFonts w:ascii="Times New Roman" w:eastAsia="Times New Roman" w:hAnsi="Times New Roman" w:cs="Times New Roman"/>
                <w:color w:val="2B2B2B"/>
                <w:sz w:val="24"/>
                <w:szCs w:val="24"/>
                <w:lang w:eastAsia="ru-RU"/>
              </w:rPr>
              <w:lastRenderedPageBreak/>
              <w:t>с прогрессирующим снижением зрительных функций, малоперспективные для консервативного и хирургического лечения.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случаях с законченным процессом или непрогрессирующим течением с редкими обострениями, а также после пересадки тканей годность призывников, военнослужащих к военной службе определяется индивидуально, в зависимости от функций глаз. Частыми обострениями считаются два и более обострения в год. Пигментная дегенерация сетчатки с пигментом или без него в сочетании с расстройством темновой адаптации (гемералопия), установленные в стационаре и подтвержденные адаптометрическими и электрофизиологическими методами обследования, независимо от других функций глаз относятся к подпункту "а" пункта 30 Расписания болезней. При стойком сужении поля зрения, если оно сохранилось снизу и снаружи не более чем до 45 градусов на обоих глазах, применяется пункт "а" пункта 30 Расписания болезней при таком же сужении поля зрения на одном глазу - пункт "б" пункта 30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Хронические увиты, сопровождающиеся повышением внутриглазного давления (в т.ч. глаукомоциклические кризы), установленные в стационарных условиях, относятся к пункту "б" пункта 30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Годность к военной службе призывников, военнослужащих, перенесших оптико-реконструктивные операции на роговой оболочке (за исключением кератопротезирования) определяется в зависимости от состояния функций глаза. После кератопротезирования освидетельствуемые по всем графам Расписания болезней признаются негодными к военной службе с исключением с воинского учета независимо от функций глаза.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31. Афакия и артифакия на одном глазу расценивается как двухсторонняя, если на втором глазу имеется помутнение хрусталика, понижающее остроту зрения этого глаза до 0,4 и ниже.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 наличии интраокулярной коррекции на обоих глазах годность освидетельствуемых по графе III Расписания болезней определяется индивидуально в зависимости от функций глаза. При односторонней </w:t>
            </w:r>
            <w:r w:rsidRPr="00B4346C">
              <w:rPr>
                <w:rFonts w:ascii="Times New Roman" w:eastAsia="Times New Roman" w:hAnsi="Times New Roman" w:cs="Times New Roman"/>
                <w:color w:val="2B2B2B"/>
                <w:sz w:val="24"/>
                <w:szCs w:val="24"/>
                <w:lang w:eastAsia="ru-RU"/>
              </w:rPr>
              <w:lastRenderedPageBreak/>
              <w:t>афакии постановление о годности к военной службе освидетельствуемых по графам III-IV Расписания болезней принимается в зависимости от остроты зрения с практически переносимой коррекцией любого вида, в т.ч. интраокулярными и контактными линзами по пункту 35 Расписания болезней. При коррекции обычными стеклами разница в их силе для лучшего и худшего глаза, как правило, должна быть не более 2,0 Д.</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Вывих, подвывих хрусталика и артифакия оцениваются как афакия. Если при этом имеется воспаления или глазная гипертензия, то постановление принимается по пунктам 30 или 33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Кандидаты в вузы, имеющие интраокулярную коррекцию, признаются негодными к поступлению.</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32. К подпункту "а" пункта 32 Расписания болезней относятся последствия перенесенной отслойки сетчатки нетравматической этиологии на обоих глазах независимо от остроты зрения.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Освидетельствуемые по гр. III Расписания болезней после перенесенной отслойки сетчатки нетравматической этиологии могут быть признаны негодными к военной службе в мирное время, ограниченно годными II степени в военное время только в порядке индивидуальной оценки при условии хорошей остроты зрения.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32 Расписания болезней относятся последствия оперативных вмешательств по поводу травматической отслойки сетчатки на обоих глазах с хорошим функциональным исходом.</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32 Расписания болезней относятся последствия перенесенной отслойки сетчатки любой этиологии на любом глазу.</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Призывники, военнослужащие по призыву, перенесшие операцию по поводу рецидива нетравматической отслойки сетчатки, по подпункту "б" пункта 32 Расписания болезней не годны к военной службе в мирное время.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Освидетельствуемые по графе III Расписания болезней, перенесшие операцию по поводу рецидива нетравматической отслойки сетчатки на </w:t>
            </w:r>
            <w:r w:rsidRPr="00B4346C">
              <w:rPr>
                <w:rFonts w:ascii="Times New Roman" w:eastAsia="Times New Roman" w:hAnsi="Times New Roman" w:cs="Times New Roman"/>
                <w:color w:val="2B2B2B"/>
                <w:sz w:val="24"/>
                <w:szCs w:val="24"/>
                <w:lang w:eastAsia="ru-RU"/>
              </w:rPr>
              <w:lastRenderedPageBreak/>
              <w:t>одном глазу при хороших зрительных функциях годны к службе вне строя, поступающие в вузы - негодны к военной службе.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33. Диагноз глаукомы должен быть подтвержден в условиях стационара. Вопрос о годности к военной службе решается только после лечения (медикаментозного или хирургического) с учетом степени стабилизации функции. К данной статье относится также и вторичная глаукома.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34. Пункт 34 Расписания болезней предусматривает атрофию зрительного нерва любой этиологии. При не прогрессирующей атрофии зрительного нерва годность к военной службе определяется в зависимости от функций глаза (острота зрения, поле зрения и др.). Поступающие в ВУЗы - негодны к военной службе.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стойкой гемианопсии постановление принимается по пункту "а". К пункту "б" относятся случаи, когда поле зрения на одном глазу снаружи составляет 30 градусов и менее.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стойкой гемианоптической скотомы, нарушающей функцию зрения на обоих глазах, годность освидетельствуемых по гр. III Расписания болезней определяется индивидуально, а освидетельствуемые по другим графам Расписания болезней - негодны.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стойких парацентральных скотомах, затрудняющих профессиональную деятельность, годность к военной службе освидетельствуемых по графе III Расписания болезней определяется индивидуально с учетом военной специальности и функции органа зрения.</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35. К подпункту «а» относится: также стойкая диплопия после травмы глазницы с повреждением мышц глаза.</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Если диплопия является следствием какого-либо заболевания, то освидетельствование проводится по основному заболеванию.</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наличии у освидетельствуемых лиц двоения только при крайних отведениях глазных яблок в стороны и вверх освидетельствование проводится по подпункту «б», а при взгляде вниз - по подпункту «а».</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К подпункту «б» относится: также выраженный качательный нистагм глазного яблока.</w:t>
            </w:r>
          </w:p>
          <w:p w:rsidR="00360AC3" w:rsidRPr="00B4346C" w:rsidRDefault="00360AC3" w:rsidP="00360AC3">
            <w:pPr>
              <w:shd w:val="clear" w:color="auto" w:fill="FFFFFF"/>
              <w:ind w:firstLine="708"/>
              <w:jc w:val="both"/>
              <w:rPr>
                <w:rFonts w:ascii="Times New Roman" w:eastAsia="Times New Roman" w:hAnsi="Times New Roman" w:cs="Times New Roman"/>
                <w:b/>
                <w:i/>
                <w:sz w:val="24"/>
                <w:szCs w:val="24"/>
                <w:u w:val="single"/>
                <w:lang w:eastAsia="ru-RU"/>
              </w:rPr>
            </w:pPr>
            <w:r w:rsidRPr="00B4346C">
              <w:rPr>
                <w:rFonts w:ascii="Times New Roman" w:eastAsia="Times New Roman" w:hAnsi="Times New Roman" w:cs="Times New Roman"/>
                <w:b/>
                <w:sz w:val="24"/>
                <w:szCs w:val="24"/>
                <w:lang w:eastAsia="ru-RU"/>
              </w:rPr>
              <w:t>Если нистагм является одним из признаков поражения нервной системы или вестибулярного аппарата, постановление принимается по основному заболеванию. При значительно пониженном зрении постановление принимается по пункту 36 Расписания болезней. Нистагмоидные подергивания глаза при крайних отведениях глазных яблок не являются препятствием к военной службе, поступлению в ВВУЗы.</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содружественном косоглазии менее 15 градусов диагноз должен быть подтвержден путем проверки бинокулярного зрения.</w:t>
            </w:r>
          </w:p>
          <w:p w:rsidR="00360AC3" w:rsidRPr="00B4346C" w:rsidRDefault="00360AC3" w:rsidP="00360AC3">
            <w:pPr>
              <w:shd w:val="clear" w:color="auto" w:fill="FFFFFF"/>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Наличие бинокулярного зрения является основанием для исключения содружественного косоглазия. При альтернирующем косоглазии с хорошим зрением обоих глаз следует воздержаться от операции из-за возможности появления после нее диплопии.</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содружественном косоглазии, паралитическом косоглазии без диплопии и при других нарушениях бинокулярного зрения категория годности к военной службе определяется в зависимости от функций глаза (острота зрения, поля зрения) по соответствующим пунктам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36. Для годности к военной службе острота зрения с коррекцией должна быть не ниже 0,5 на один и не ниже 0,05 на другой глаз. В сомнительных случаях острота зрения определяется с помощью контрольных методов исследования.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У освидетельствуемых по графам I и III Расписания болезней при определении годности к военной службе острота зрения каждого глаза учитывается с коррекцией любыми стеклами, в том числе и комбинированными, или контактными линзами (в случаях хорошей - не менее 20 часов в сутки - переносимости, отсутствия диплопии и раздражения глаз, наличия бинокулярного зрения).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 коррекции зрения обычными сферическими стеклами, а также при некоррегированной анизометропии у освидетельствуемых по всем графам Расписания болезней учитывается острота зрения с практически переносимой бинокулярной коррекцией, т.е. с разницей в </w:t>
            </w:r>
            <w:r w:rsidRPr="00B4346C">
              <w:rPr>
                <w:rFonts w:ascii="Times New Roman" w:eastAsia="Times New Roman" w:hAnsi="Times New Roman" w:cs="Times New Roman"/>
                <w:color w:val="2B2B2B"/>
                <w:sz w:val="24"/>
                <w:szCs w:val="24"/>
                <w:lang w:eastAsia="ru-RU"/>
              </w:rPr>
              <w:lastRenderedPageBreak/>
              <w:t>силе стекол для лучшего и худшего глаза или с разницей преломляющей силы линзы в двух главных меридианах на лучшем глазу при коррекции астигматизма цилиндрическими или комбинированными стеклами, как правило, не более 2,0 Д.</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Лица, пользующиеся контактными линзами, должны иметь обычные очки, острота зрения в которых обеспечивает выполнение служебных обязанностей.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У поступающих в военные учебные заведения острота зрения с коррекцией, в том числе и контактными линзами, не превышающими указанного ниже предела рефракции, определяется только при наличии у них близорукости или близорукого астигматизма (простого или сложного), а при прочих причинах понижения остроты зрения (в т.ч. при дальнозоркости, дальнозорком и смешанном астигматизме) - без коррекции.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У поступающих в командные военно-морские, командные и пограничные училища и на командные факультеты (отделения) этих родов войск при других военных училищах острота зрения на каждый глаз без коррекции должна быть не ниже 0,8 для дали и 1,0 для близи.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Поступающие в командные танковые и воздушно-десантные училища должны иметь остроту зрения на каждый глаз без коррекции не ниже 0,6 для дали и 0,8 для близи. Для них допускаются на лучшем глазу близорукость и дальнозоркость в меридиане наибольшей аметропии не более 2,0 Д, астигматизм любого вида с разницей рефракции в двух главных меридианах не более 1,0 Д.</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Поступающие в инженерно-командные и инженерные училища ракетных войск, а также в командные автомобильные, зенитно-ракетные, химической защиты, топографическое училища, на командные факультеты (отделения) этих родов войск при других военных училищах в военный инженерный институт им.А.Ф.Можайского для подготовки по специальностям: инженер-механик, инженер-электрик, инженер электронной техники - оптик и инженер электронной техники автоматических систем управления должны иметь остроту зрения на каждый глаз без коррекции не ниже 0,5 для дали и 0,8 для близи. Для них допускается на лучшем глазу </w:t>
            </w:r>
            <w:r w:rsidRPr="00B4346C">
              <w:rPr>
                <w:rFonts w:ascii="Times New Roman" w:eastAsia="Times New Roman" w:hAnsi="Times New Roman" w:cs="Times New Roman"/>
                <w:color w:val="2B2B2B"/>
                <w:sz w:val="24"/>
                <w:szCs w:val="24"/>
                <w:lang w:eastAsia="ru-RU"/>
              </w:rPr>
              <w:lastRenderedPageBreak/>
              <w:t>близорукость или дальнозоркость в меридиане наибольшей аметропии не более 3,0 Д, а астигматизм любого вида с разницей рефракции в двух главных меридианах не более 1,0 Д.</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У кандидатов, освидетельствуемых по графам II и III Расписания болезней и поступающих в Военно-медицинскую академию Российской Федерации острота зрения на каждый глаз должна быть не ниже 0,8 для дали с коррекцией, а для близи без коррекции. Для них допускаются на лучшем глазу близорукость или дальнозоркость не более 3,0 Д, астигматизм любого вида с разницей рефракцией в двух главных меридианах не более 2,0 Д.</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У кандидатов, освидетельствуемых по графе II Расписания болезней и поступающих во все другие, не указанные выше военные училища и на их факультеты (отделения), военные институты, факультеты военных академий и институтов, острота зрения должна быть для дали с коррекцией, а для близи без коррекции, не ниже 0,8 на один глаз и не ниже 0,5 на другой глаз. Для кандидатов в эти вузы допускаются на лучшем глазу близорукость или дальнозоркость в меридиане наибольшей аметропии не более 4,0 Д, астигматизм любого вида с разницей рефракции в двух главных меридианах не более 2,0 Д. При условии, если документально подтверждается (учетная форма № 025/у, другие документы длительного медицинского наблюдения) отсутствие прогрессирования близорукости в течение последних двух лет, то допускается поступление в военные институты и на факультеты военных академий и институтов кандидатов с близорукостью на лучшем глазу до 5,0 Д. За прогрессирование следует принимать усиление рефракции на 0,5 Д и более в год.</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У офицеров, поступающих в Военную академию Федеральной Службы Безопасности Российской Федерации острота зрения на каждый глаз без коррекции должна быть не ниже 0,5 для дали и не ниже 0,8 для близи, а у поступающих во все другие ВУЗы - для дали без коррекции не ниже 0,5 на один глаз и не ниже 0,1 на другой глаз или с коррекцией для дали и близи не ниже 0,6 на один глаз и не ниже 0,4 на другой глаз. При наличии у них на лучшем глазу близорукости или дальнозоркости в меридиане наибольшей аметропии более 6,0 Д, а </w:t>
            </w:r>
            <w:r w:rsidRPr="00B4346C">
              <w:rPr>
                <w:rFonts w:ascii="Times New Roman" w:eastAsia="Times New Roman" w:hAnsi="Times New Roman" w:cs="Times New Roman"/>
                <w:color w:val="2B2B2B"/>
                <w:sz w:val="24"/>
                <w:szCs w:val="24"/>
                <w:lang w:eastAsia="ru-RU"/>
              </w:rPr>
              <w:lastRenderedPageBreak/>
              <w:t>астигматизма с разницей рефракции в двух главных меридианах более 3,0 Д они признаются негодными к поступлению в вуз.</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Годность операторов радиолокационных станций к службе по военной специальности при остроте зрения ниже 1,0 вдаль с коррекцией или близи без коррекции по графе I Расписания болезней определяется индивидуально.</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помутнениях хрусталика любой этиологии, которые выявляются не только с помощью щелевой лампы, но и при исследовании в проходящем свете и при боковом освещении при расширенных зрачках, освидетельствуемые по графе V Расписания болезней негодны к работе с источниками ионизирующего излучения независимо от размера, количества, локализации помутнений и состояния функций глаза. Освидетельствуемые по графе VI Расписания болезней признаются негодными к работе с источниками излучений только при прогрессирующем помутнении хрусталика, сопровождающемся понижением остроты зрения, а также в тех случаях, когда есть несомненные основания считать имеющиеся помутнения хрусталика вызванными проникающей радиацией при типичной картине "Лучевой катаракты" с локализацией помутнений вблизи заднего полюса хрусталика. Так называемые цветная переливчивость, радужность глыбки, зернышки и вакуоли, обнаруживаемые в хрусталике только при исследовании со щелевой лампой, не являются для освидетельствуемых по графе V Расписания болезней противопоказанием к работе с источниками ионизирующих излучений.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Лица, работающие с источниками излучений, при обнаружении у них при биомикроскопии помутнений под задней капсулой хрусталика, берутся на учет. При наличии убедительных признаков прогрессирования помутнений хрусталика (значительное увеличение числа и размера их) принимается постановление о негодности к работе с источниками ионизирующих излучений.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Врожденное отложение пигмента на передней капсуле хрусталика, не понижающее остроты зрения, не является противопоказанием к работе с источниками ионизирующих излучений и к поступлению в вузы.</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37. Вид и степень аномалии рефракции определяется с помощью скиаскопии или рефрактометрии в состоянии циклоплегии.</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В пункте 37 Расписания болезней указаны те степени аномалии рефракции любого глаза, установленные в условиях циклоплегии (при отсутствии противопоказаний к применению мидриатиков), при которых острота зрения с коррекцией не дает основания для применения пункта 36 Расписания болезней, но характер и степень аномалии рефракции таковы, что полученную остроту зрения следует считать неустойчивой.</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В случае если при указанных в настоящем пункте аномалиях рефракции по графе III Расписания болезней предусмотрена индивидуальная оценка годности к военной службе, решающее значение придается остроте зрения.</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стойком спазме, парезе или параличе аккомодации проводится обследование с участием врача-невролога, врача-терапевта и при необходимости врачей других специальностей. Если стойкий спазм, парез или паралич аккомодации обусловлены заболеваниями нервной системы, внутренних органов, освидетельствование проводится по основному заболеванию.</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Спазм аккомодации является функциональным заболеванием, при котором рефракция, выявленная при циклоплегии, слабее, чем сила оптимальной отрицательной корригирующей линзы до циклоплегии.</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спазме или парезе аккомодации на одном или обоих глазах после безуспешного лечения в стационарных условиях категория годности к военной службе определяется по пунктам 36 или 37 Расписания болезней в зависимости от остроты зрения с коррекцией и степени аметропии, возвращающихся к прежнему уровню после неоднократной циклоплегии.</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стойком параличе аккомодации на одном глазу категория годности к военной службе определяется в зависимости от функций глаза.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38. При диагностике видов и степеней понижения цветоощущения </w:t>
            </w:r>
            <w:r w:rsidRPr="00B4346C">
              <w:rPr>
                <w:rFonts w:ascii="Times New Roman" w:eastAsia="Times New Roman" w:hAnsi="Times New Roman" w:cs="Times New Roman"/>
                <w:color w:val="2B2B2B"/>
                <w:sz w:val="24"/>
                <w:szCs w:val="24"/>
                <w:lang w:eastAsia="ru-RU"/>
              </w:rPr>
              <w:lastRenderedPageBreak/>
              <w:t>следует руководствоваться методическими указаниями к полихроматическим таблицам Рабкина 8-го и более поздних изданий.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дихромазии и аномальной трихромазии типов "А" и "В" водители автомобилей всех типов, танков и других боевых машин, рулевые, сигнальщики-наблюдатели, дальномерщики признаются негодными к службе по военной специальности.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аномальной трихромазии типа "С" относятся состояния, при которых освидетельствуемые правильно распознают в таблицах Рабкина 8-го и более поздних изданий более 12 таблиц при обязательном распознании XVIII таблицы.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Аномальная трихромазия типа "С" не является противопоказанием к военной службе во всех частях Вооруженных Сил, (кроме химических войск) и по всем военным специальностям, включая водителей всех видов транспортных средств (кроме железнодорожного), а также к поступлению во все вузы (кроме вузов химической защиты, вузов по подготовке летчиков, штурманов и водителей железнодорожного транспорта).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39. Предусматривает временное расстройство зрения после перенесенных острых заболеваний роговой, радужной и других оболочек глаза, а также после травм и оперативных вмешательств.</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заболеваниях, не требующих длительного стационарного лечения больного и не ведущих к нарушению функций глаза, призывники признаются годными к военной службе.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Военнослужащие после лечения по поводу трахомы в отпуске по болезни не нуждаются. В необходимых случаях, может быть принято постановление о нуждаемости их в освобождении с проведением лечебно-профилактических мероприятий.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40. Военнослужащие, страдающие хронической рецидивирующей экземой наружного слухового прохода и ушной раковины, околоушной области, хроническим диффузным наружным отитом, экзостозы слухового прохода, приобретенное сужение слухового прохода, при отсутствии эффекта от лечения в стационарных условиях негодны к службе по военной специальности, связанной с ношением шлема или пользованием переговорной аппаратурой.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41. Кроме осложненных форм хронического гнойного эпитимпанита, сюда же относятся состояния после проведенной операции с неполной эпидермизацией операционной полости при наличии в ней гноя, грануляций или холеостеатомоподобных масс, так как в подобных случаях гнойный процесс в ухе, несмотря на операцию, нельзя считать закончившимся.</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хронических эпитимпанитах предлагается оперативное лечение.</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После радикальных или реконструктивно-восстановительных операций на среднем ухе с хорошими ближайшими результатами призывникам по пункту 45 графы I Расписания болезней предоставляется отсрочка от призыва на военную службу сроком до 6 месяцев, военнослужащие по призыву нуждаются в освобождении с тем, чтобы они имели возможность пользоваться амбулаторным лечением у отоларинголога или находиться под наблюдением врача воинской части.</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Призывники с сухими перфорациями барабанной перепонки, сопровождающимися хроническими гнойными или полипозными заболеваниями околоносовых пазух, состояния после радикальной и реконструктивно-восстановительных операций с полным прекращением процесса и полной, стойкой эпидермизацией послеоперационных полостей освидетельствуются по подпункту «б» пункта 41 Расписания болезней.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понижении слуха и нарушении барофункций уха освидетельствуемые рассматриваются по соответствующим пунктам Расписания болезней.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Военнослужащие по контракту с указанными в пункте «а» данного пункта Расписания болезней формами хронического гнойного отита при мало пострадавшей слуховой функции (контрольное аудиограмма) и отсутствии поражения вестибулярного аппарата, в отдельных случаях, в порядке индивидуальной оценки, в мирное время, могут быть признаны годными к военной службе.</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К подпункту «в» относятся:</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так называемый сухой средний отит (или хронический катар среднего уха), сопровождающийся понижением слуха и нарушением барофункции уха.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«г» относятся:</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так называемый сухой средний отит (или хронический катар среднего уха), не сопровождающийся понижением слуха и без нарушение барофункции уха. Рубцы на месте бывших перфораций, обызвествление барабанной перепонки при хорошей подвижности ее, мало пострадавшем слухе и не нарушенной барофункции уха не дают основания для применения этого пункта.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42. К подпункту "а" пункта 42 Расписания болезней относятся резко выраженные меньероподобные заболевания, а также другие тяжелые формы вестибулярных расстройств органического или функционального характера, приступы которых наблюдались при стационарном обследовании или удостоверены специализированным лечебным (лечебно-профилактическим) или военным лечебно-профилактическим учреждением.</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42 Расписания болезней относятся случаи меньероподобных заболеваний, приступы которых протекают кратковременно с умеренно выраженными вестибулярно-вегетативными расстройствами.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42 Расписания болезней относятся случаи резко повышенной чувствительности к укачиванию при отсутствии симптомов вестибулярных расстройств и заболеваний других органов и полном отсутствии привыкания к морской качке. При повышенной чувствительности к укачиванию нельзя ограничиваться исследованием лишь вестибулярной функции без глубокого всестороннего исследования всего организма, так как вегетативные рефлексы могут исходить не только из ушного лабиринта, но и из других органов.</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Результаты вестибулометрии, в ряде случаев, оцениваются совместно с невропатологом.</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 подозрении на временный характер вестибулярных расстройств </w:t>
            </w:r>
            <w:r w:rsidRPr="00B4346C">
              <w:rPr>
                <w:rFonts w:ascii="Times New Roman" w:eastAsia="Times New Roman" w:hAnsi="Times New Roman" w:cs="Times New Roman"/>
                <w:color w:val="2B2B2B"/>
                <w:sz w:val="24"/>
                <w:szCs w:val="24"/>
                <w:lang w:eastAsia="ru-RU"/>
              </w:rPr>
              <w:lastRenderedPageBreak/>
              <w:t>необходимо всесторонне, нередко стационарное обследование и лечение.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медицинском освидетельствовании кандидатов во все ВУЗы исследование вестибулярного аппарата трехкратным опытом отолитовой реакции или пробой непрерывной кумуляции ускорений Кориолиса обязательно.</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43. Глухотой следует считать отсутствие восприятия крика у ушной раковины.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44. При определении степени понижения слуха необходимо, кроме обычного обследования шепотной речью, повторные специальные обследования разговорной и шепотной речью, камертонами и тональная пороговая аудиометрия с обязательным определением барофункции ушей. При понижении слуха, определяющем изменение категории годности к военной службе, указанные исследования проводятся многократно (не менее 3 раз за период обследования).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Однократное обследование слуха недостаточно для сравнения правильности и однородности показаний освидетельствуемого. При подозрении на полную глухоту на одно или оба уха используют приемы объективного определения глухоты: применение трещотки Барани, опыт Говсеева, Попова, Штенгера, Хилова и др. Военнослужащие с пониженным слухом назначаются на должности и работу с учетом этого недостатка.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индивидуальной оценке годности к военной службе учитываются конкретные условия службы военнослужащего, характеристика командования и, данные функционального обследования слуха путем проверки слышимости через наушники при применении электроакустических средств связи (телефоны, радиосвязь).</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Годность военнослужащих с понижением слуха, предусмотренным подпунктом "в" пункта 44 Расписания болезней, к службе по военной специальности оператора радиолокационной станции определяется индивидуально.</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После слухоулучшающих операций освидетельствуемые по графе III Расписания болезней в отдельных случаях, по пункту 45 Расписания болезней нуждаются в отпуске по болезни. По окончании отпуска по </w:t>
            </w:r>
            <w:r w:rsidRPr="00B4346C">
              <w:rPr>
                <w:rFonts w:ascii="Times New Roman" w:eastAsia="Times New Roman" w:hAnsi="Times New Roman" w:cs="Times New Roman"/>
                <w:color w:val="2B2B2B"/>
                <w:sz w:val="24"/>
                <w:szCs w:val="24"/>
                <w:lang w:eastAsia="ru-RU"/>
              </w:rPr>
              <w:lastRenderedPageBreak/>
              <w:t>болезни годность их к военной службе определяется в зависимости от исходов лечения по подпунктам "а" или "б" пункта 45 Расписания болезней. К службе в частях специального назначения, Национальной гвардии и Пограничных частях они негодны.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45. Постановление о нуждаемости военнослужащих в отпуске по болезни после перенесенных заболеваний, травм, операций может быть принято после окончания стационарного лечения в зависимости от их общего состояния и при условии, что специальное лечение закончено, но для полного восстановления работоспособности больного требуется срок не менее одного-двух месяцев.</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46. К подпункту "а" пункта 46 Расписания болезней, кроме заболеваний сердечно-сосудистой системы с сердечной недостаточностью тяжелой степени тяжести IV ФК относятся: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комбинированные и (или) сочетанные приобретенные пороки сердца при наличии или отсутствии сердечной недостаточности;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изолированные аортальные пороки сердца;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обширная облитерация перикарда;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изолированный стеноз левого атриовентрикулярного отверстия;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дилатационная и рестриктивная кардиомиопатия, гипертрофическая кардиомиопатия с обструкцией выносящего тракта левого желудочка;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последствия оперативных вмешательств на клапанном аппарате сердца, имплантация искусственного водителя ритма при наличии сердечной недостаточности I-</w:t>
            </w:r>
            <w:r w:rsidRPr="00B4346C">
              <w:rPr>
                <w:rFonts w:ascii="Times New Roman" w:eastAsia="Times New Roman" w:hAnsi="Times New Roman" w:cs="Times New Roman"/>
                <w:color w:val="2B2B2B"/>
                <w:sz w:val="24"/>
                <w:szCs w:val="24"/>
                <w:lang w:val="en-US" w:eastAsia="ru-RU"/>
              </w:rPr>
              <w:t>IV</w:t>
            </w:r>
            <w:r w:rsidRPr="00B4346C">
              <w:rPr>
                <w:rFonts w:ascii="Times New Roman" w:eastAsia="Times New Roman" w:hAnsi="Times New Roman" w:cs="Times New Roman"/>
                <w:color w:val="2B2B2B"/>
                <w:sz w:val="24"/>
                <w:szCs w:val="24"/>
                <w:lang w:eastAsia="ru-RU"/>
              </w:rPr>
              <w:t> ФК;</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стойкие, не поддающиеся лечению нарушения ритма сердца и проводимости (полная AV-блокада, AV-блокада II степени, политопная желудочковая экстрасистолия, пароксизмальные тахиаритмии, синдром слабости синусового узла).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В отдельных случаях лица офицерского состава, не достигшие предельного возраста состояния на военной службе, при сохраненной работоспособности, после имплантации искусственного водителя ритма, перенесшие аортокоронарное шунтирование, а также после ограниченного инфаркта миокарда, при наличии преходящего нарушения ритма сердца и проводимости, в порядке индивидуальной оценки по подпункту "б" пункта 46 Расписания болезней могут быть </w:t>
            </w:r>
            <w:r w:rsidRPr="00B4346C">
              <w:rPr>
                <w:rFonts w:ascii="Times New Roman" w:eastAsia="Times New Roman" w:hAnsi="Times New Roman" w:cs="Times New Roman"/>
                <w:color w:val="2B2B2B"/>
                <w:sz w:val="24"/>
                <w:szCs w:val="24"/>
                <w:lang w:eastAsia="ru-RU"/>
              </w:rPr>
              <w:lastRenderedPageBreak/>
              <w:t>признаны годными к службе вне строя.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46 Расписания болезней относятся заболевания сердца и сосудов с сердечной недостаточностью средней степени тяжести III ФК.</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Лица со стойкими нарушениями ритма сердца и проводимости с пароксизмальными тахиаритмиями, а также с синдромом WPW, слабости синусового узла освидетельствуются по пункту "а", "б" или "в", в зависимости от степени сердечной недостаточности и расстройства коронарного кровообращения: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аневризма сердца или аорты;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отдельные стойкие (длительностью более 7 суток), не поддающиеся лечению формы нарушения ритма сердца (пароксизмальная тахикардия, политопная желудочковая экстрасистолия, требующие антиаритмической терапии, возобновляющиеся после прекращения лечения, нарушения проводимости (полная атриовентрикулярная блокада, постоянная AV-блокада I-II степени, полные внутрижелудочковые блокады, синдром слабости синусового узла.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Функциональная (вагусная) AV-блокада I степени (нормализация AV-проводимости возникает при физической нагрузке или после внутривенного введения 0,5-1 мг атропина-сульфата), неполная блокада правой ножки лучка Гиса, синдром CLC не являются основанием для применения настоящего пункта, не препятствуют прохождению военной службы, поступлению в военно-учебные заведения и военный лицей.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Свидетельствуемым по графам I, II Расписания болезней с изолированными приобретенными пороками сердца (кроме указанных в пункте "а") заключение выносится по пункту "б" или "в", в зависимости от наличия сердечной недостаточности.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Свидетельствуемым по графам III Расписания болезней с изолированными аортальными пороками сердца (кроме указанных в пункте "а") заключение выносится по пункту "в".</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"в" пункта 46 Расписания болезней относится первичный пролапс митрального и других клапанов сердца, миокардитический кардиосклероз, сопровождающийся преходящим нарушением ритма </w:t>
            </w:r>
            <w:r w:rsidRPr="00B4346C">
              <w:rPr>
                <w:rFonts w:ascii="Times New Roman" w:eastAsia="Times New Roman" w:hAnsi="Times New Roman" w:cs="Times New Roman"/>
                <w:color w:val="2B2B2B"/>
                <w:sz w:val="24"/>
                <w:szCs w:val="24"/>
                <w:lang w:eastAsia="ru-RU"/>
              </w:rPr>
              <w:lastRenderedPageBreak/>
              <w:t>сердца и проводимости с сердечной недостаточностью легкой степени тяжести II ФК:</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повторные атаки ревматизма;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гипертрофическая кардиомиопатия при сердечной недостаточности I ФК или без признаков сердечной недостаточности;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состояние после хирургического лечения по поводу врожденных или приобретенных пороков сердца, имплантации искусственного водителя ритма при отсутствии признаков сердечной недостаточности.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Офицеры, не достигшие предельного возраста пребывания на военной службе, после хирургического лечения по поводу врожденных или приобретенных пороков сердца могут направляться на освидетельствование для определения категории годности к военной службе через 4 месяца после операции.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Сердечная недостаточность </w:t>
            </w:r>
            <w:r w:rsidRPr="00B4346C">
              <w:rPr>
                <w:rFonts w:ascii="Times New Roman" w:eastAsia="Times New Roman" w:hAnsi="Times New Roman" w:cs="Times New Roman"/>
                <w:color w:val="2B2B2B"/>
                <w:sz w:val="24"/>
                <w:szCs w:val="24"/>
                <w:lang w:val="en-US" w:eastAsia="ru-RU"/>
              </w:rPr>
              <w:t>I</w:t>
            </w:r>
            <w:r w:rsidRPr="00B4346C">
              <w:rPr>
                <w:rFonts w:ascii="Times New Roman" w:eastAsia="Times New Roman" w:hAnsi="Times New Roman" w:cs="Times New Roman"/>
                <w:color w:val="2B2B2B"/>
                <w:sz w:val="24"/>
                <w:szCs w:val="24"/>
                <w:lang w:eastAsia="ru-RU"/>
              </w:rPr>
              <w:t>-II ФК должна быть подтверждена кардиогемодинамическими показателями, выявляемыми при эхокардиографии (снижение фракции выброса, увеличение систолического и диастолического размеров левого желудочка и предсердия, появление потоков регургитации над митральным и аортальным клапанами, снижение скорости циркулярного укорочения волокон миокарда), а также результатами велоэргометрии для оценки индивидуальной переносимости физической нагрузки в сочетании с анализом клинических проявлений заболевания.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Свидетельствуемые по графе I Расписания болезней, перенесшие первичный активный ревматизм, по пункту 52 Расписания болезней предоставляется отсрочка на 6 месяцев от призыва на военную службу.</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"г" пункта 46 Расписания болезней относятся стойко компенсированные исходы заболеваний мышцы сердца, первичный пролапс митрального и других клапанов сердца без нарушения ритма, проводимости и сопровождающиеся I ФК.</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Перенесенные неревматические миокардиты без перехода в миокардиосклероз и при отсутствии нарушений ритма сердца и проводимости не являются основанием для применения настоящего пункта, не препятствуют поступлению в военно-учебное заведение и училища.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Сердечная недостаточность I стадии у призывников, военнослужащих, перенесших в течение последнего года какое-либо заболевание сердца и сосудов, должна быть объективизирована рядом гемодинамических показателей, выявляемых при дозированной физической нагрузке. При этом следует учитывать, что у здоровых лиц возможно выявление скрытой недостаточности общего кровообращения, обусловленной неперенесенным заболеванием сердечно-сосудистой системы, а недостаточной физической тренированностью, и в связи с этим, низкой толерантностью к физическим нагрузкам.</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Перенесенные миокардиты различной этиологии, без исхода в миокардиосклероз, сердечную недостаточность и нарушение ритма сердца, не являются препятствием для прохождения военной службы и поступлению в вузы.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47. В целях военно-врачебной экспертизы используется классификация степеней артериальной гипертензии (ВНОК, 2010) и трехстадийная классификация гипертонической болезни (ВОЗ, 1996, ВНОК, 2010), в зависимости от степени нарушения функции "органов-мишеней".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47 относится гипертоническая болезнь III стадии, которая характеризуется высокими показателями артериального давления (в покое - систолическое давление составляет 180 мм.рт.ст. и выше, диастолическое - 110 мм.рт.ст. и выше), подтвержденными в том числе результатами суточного мониторирования артериального давления. Показатели артериального давления могут быть снижены у лиц, перенесших инфаркт миокарда или инсульт. В клинической картине преобладают тяжелые сосудистые расстройства, которые тесно и непосредственно связаны с синдромом артериальной гипертензии (крупноочаговый инфаркт миокарда, расслаивающая аневризма аорты, геморрагический, ишемический инсульты, генерализованное сужение артерий сетчатки с кровоизлияниями или экссудатами и отеком соска зрительного нерва, с нарушением функции почек с уровнем сывороточного креатинина более 133 мкмоль/л и (или) клиренсом креатинина менее 60 мл/мин. (формула Кокрофта-Гаулта), протеинурией более 300 мг/сут.</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В случае, если диагноз III стадии гипертонической болезни установлен только в связи с перенесенными малым инсультом и (или) мелкоочаговым инфарктом миокарда, военнослужащие, проходящие военную службу по контракту, освидетельствуются по подпункту "б".</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47относится гипертоническая болезнь II стадии с артериальной гипертензией II степени (в покое - систолическое давление составляет 160 мм.рт.ст. и выше, диастолическое - 100 мм.рт.ст. и выше), не достигающей оптимальных показателей без проведения постоянной медикаментозной терапии, подтвержденных, в том числе, результатами повторного суточного мониторирования артериального давления и умеренным нарушением функции "органов-мишеней".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клинической картине II стадии гипертонической болезни с умеренным нарушением функции "органов-мишеней" преобладают сосудистые расстройства, которые не всегда тесно и непосредственно связаны с гипертензивным синдромом (инфаркт миокарда, стойкие нарушения ритма сердца и (или) проводимости, наличие атеросклеротических изменений в магистральных артериях с умеренным нарушением функции и др.). Кроме того, возможны церебральные расстройства - гипертонические церебральные кризы, транзиторные ишемические атаки или дисциркуляторная энцефалопатия </w:t>
            </w:r>
            <w:r w:rsidRPr="00B4346C">
              <w:rPr>
                <w:rFonts w:ascii="Times New Roman" w:eastAsia="Times New Roman" w:hAnsi="Times New Roman" w:cs="Times New Roman"/>
                <w:color w:val="2B2B2B"/>
                <w:sz w:val="24"/>
                <w:szCs w:val="24"/>
                <w:lang w:val="en-US" w:eastAsia="ru-RU"/>
              </w:rPr>
              <w:t>II</w:t>
            </w:r>
            <w:r w:rsidRPr="00B4346C">
              <w:rPr>
                <w:rFonts w:ascii="Times New Roman" w:eastAsia="Times New Roman" w:hAnsi="Times New Roman" w:cs="Times New Roman"/>
                <w:color w:val="2B2B2B"/>
                <w:sz w:val="24"/>
                <w:szCs w:val="24"/>
                <w:lang w:eastAsia="ru-RU"/>
              </w:rPr>
              <w:t> стадии с двигательными, чувствительными, речевыми, мозжечковыми, вестибулярными и другими расстройствами, а также стенокардия напряжения II ФК и (или) хроническая сердечная недостаточность II ФК.</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47 относится гипертоническая болезнь </w:t>
            </w:r>
            <w:r w:rsidRPr="00B4346C">
              <w:rPr>
                <w:rFonts w:ascii="Times New Roman" w:eastAsia="Times New Roman" w:hAnsi="Times New Roman" w:cs="Times New Roman"/>
                <w:color w:val="2B2B2B"/>
                <w:sz w:val="24"/>
                <w:szCs w:val="24"/>
                <w:lang w:val="en-US" w:eastAsia="ru-RU"/>
              </w:rPr>
              <w:t>II</w:t>
            </w:r>
            <w:r w:rsidRPr="00B4346C">
              <w:rPr>
                <w:rFonts w:ascii="Times New Roman" w:eastAsia="Times New Roman" w:hAnsi="Times New Roman" w:cs="Times New Roman"/>
                <w:color w:val="2B2B2B"/>
                <w:sz w:val="24"/>
                <w:szCs w:val="24"/>
                <w:lang w:eastAsia="ru-RU"/>
              </w:rPr>
              <w:t> стадии с артериальной гипертензией I-</w:t>
            </w:r>
            <w:r w:rsidRPr="00B4346C">
              <w:rPr>
                <w:rFonts w:ascii="Times New Roman" w:eastAsia="Times New Roman" w:hAnsi="Times New Roman" w:cs="Times New Roman"/>
                <w:color w:val="2B2B2B"/>
                <w:sz w:val="24"/>
                <w:szCs w:val="24"/>
                <w:lang w:val="en-US" w:eastAsia="ru-RU"/>
              </w:rPr>
              <w:t>II</w:t>
            </w:r>
            <w:r w:rsidRPr="00B4346C">
              <w:rPr>
                <w:rFonts w:ascii="Times New Roman" w:eastAsia="Times New Roman" w:hAnsi="Times New Roman" w:cs="Times New Roman"/>
                <w:color w:val="2B2B2B"/>
                <w:sz w:val="24"/>
                <w:szCs w:val="24"/>
                <w:lang w:eastAsia="ru-RU"/>
              </w:rPr>
              <w:t xml:space="preserve"> степени (в покое - систолическое давление составляет от 140 до 179 мм.рт.ст., диастолическое - от 90 до 109 мм.рт.ст.) с незначительным нарушением функции "органов-мишеней" (хроническая сердечная недостаточность I ФК, преходящие нарушения ритма сердца и (или) проводимости, дисциркуляторная энцефалопатия I стадии) или без нарушения функции "органов-мишеней", а также I стадии с повышенными показателями артериального давления (в покое </w:t>
            </w:r>
            <w:r w:rsidRPr="00B4346C">
              <w:rPr>
                <w:rFonts w:ascii="Times New Roman" w:eastAsia="Times New Roman" w:hAnsi="Times New Roman" w:cs="Times New Roman"/>
                <w:color w:val="2B2B2B"/>
                <w:sz w:val="24"/>
                <w:szCs w:val="24"/>
                <w:lang w:eastAsia="ru-RU"/>
              </w:rPr>
              <w:lastRenderedPageBreak/>
              <w:t>систолическое давление составляет от 140 до 159 мм.рт.ст., диастолическое - от 90 до 99 мм.рт.ст.). При I стадии гипертонической болезни возможно кратковременное повышение артериального давления до более высоких цифр. Признаки поражения "органов-мишеней" отсутствуют.</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Для II стадии гипертонической болезни характерны также гипертрофия левого желудочка (выявляемая при рентгенологическом исследовании (кардиоторакальный индекс &gt; 50 процентов), электрокардиографии (признак Соколова-Лайона &gt; 38 мм, Корнельское произведение &gt; 2440 мм х мс), эхокардиографии (индекс массы миокарда левого желудочка &gt; 125 г/м</w:t>
            </w:r>
            <w:r w:rsidRPr="00B4346C">
              <w:rPr>
                <w:rFonts w:ascii="Times New Roman" w:eastAsia="Times New Roman" w:hAnsi="Times New Roman" w:cs="Times New Roman"/>
                <w:color w:val="2B2B2B"/>
                <w:sz w:val="24"/>
                <w:szCs w:val="24"/>
                <w:vertAlign w:val="superscript"/>
                <w:lang w:eastAsia="ru-RU"/>
              </w:rPr>
              <w:t>2</w:t>
            </w:r>
            <w:r w:rsidRPr="00B4346C">
              <w:rPr>
                <w:rFonts w:ascii="Times New Roman" w:eastAsia="Times New Roman" w:hAnsi="Times New Roman" w:cs="Times New Roman"/>
                <w:color w:val="2B2B2B"/>
                <w:sz w:val="24"/>
                <w:szCs w:val="24"/>
                <w:lang w:eastAsia="ru-RU"/>
              </w:rPr>
              <w:t> для мужчин и &gt; 110 г/м</w:t>
            </w:r>
            <w:r w:rsidRPr="00B4346C">
              <w:rPr>
                <w:rFonts w:ascii="Times New Roman" w:eastAsia="Times New Roman" w:hAnsi="Times New Roman" w:cs="Times New Roman"/>
                <w:color w:val="2B2B2B"/>
                <w:sz w:val="24"/>
                <w:szCs w:val="24"/>
                <w:vertAlign w:val="superscript"/>
                <w:lang w:eastAsia="ru-RU"/>
              </w:rPr>
              <w:t>2</w:t>
            </w:r>
            <w:r w:rsidRPr="00B4346C">
              <w:rPr>
                <w:rFonts w:ascii="Times New Roman" w:eastAsia="Times New Roman" w:hAnsi="Times New Roman" w:cs="Times New Roman"/>
                <w:color w:val="2B2B2B"/>
                <w:sz w:val="24"/>
                <w:szCs w:val="24"/>
                <w:lang w:eastAsia="ru-RU"/>
              </w:rPr>
              <w:t> для женщин) и 1-2 дополнительных изменения в других "органах-мишенях" - сосудах глазного дна (генерализованное или локальное сужение сосудов сетчатки), почках (микроальбуминурия 30-300 мг/сут., протеинурия и (или) уровень креатинина 115-133 мкмоль/л для мужчин и 107-124 мкмоль/л для женщин; клиренс креатинина 60-89 мл/мин. (формула Кокрофта-Гаулта) и магистральных артериях (признаки утолщения стенки артерии (толщина комплекса "интима-медиа") при ультразвуковом исследовании (больше 0,9 мм) и (или) атеросклеротические бляшки в них).</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синдрома повышенного артериального давления, тесно связанного с наличием вегетативных расстройств (гипергидроз кистей рук, "красный" стойкий дермографизм, лабильность пульса и артериального давления при перемене положения тела и др.), освидетельствование проводится на основании пункта 51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Наличие гипертонической болезни у лиц, свидетельствуемых по графам </w:t>
            </w:r>
            <w:r w:rsidRPr="00B4346C">
              <w:rPr>
                <w:rFonts w:ascii="Times New Roman" w:eastAsia="Times New Roman" w:hAnsi="Times New Roman" w:cs="Times New Roman"/>
                <w:color w:val="2B2B2B"/>
                <w:sz w:val="24"/>
                <w:szCs w:val="24"/>
                <w:lang w:val="en-US" w:eastAsia="ru-RU"/>
              </w:rPr>
              <w:t>I</w:t>
            </w:r>
            <w:r w:rsidRPr="00B4346C">
              <w:rPr>
                <w:rFonts w:ascii="Times New Roman" w:eastAsia="Times New Roman" w:hAnsi="Times New Roman" w:cs="Times New Roman"/>
                <w:color w:val="2B2B2B"/>
                <w:sz w:val="24"/>
                <w:szCs w:val="24"/>
                <w:lang w:eastAsia="ru-RU"/>
              </w:rPr>
              <w:t> и II Расписания болезней, должно быть подтверждено обследованием в стационарных условиях и результатами документально подтвержденного предыдущего диспансерного наблюдения в течение не менее 12 месяцев, с обязательным неоднократным выполнением суточного мониторирования артериального давления.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В каждом случае гипертонической болезни проводится </w:t>
            </w:r>
            <w:r w:rsidRPr="00B4346C">
              <w:rPr>
                <w:rFonts w:ascii="Times New Roman" w:eastAsia="Times New Roman" w:hAnsi="Times New Roman" w:cs="Times New Roman"/>
                <w:color w:val="2B2B2B"/>
                <w:sz w:val="24"/>
                <w:szCs w:val="24"/>
                <w:lang w:eastAsia="ru-RU"/>
              </w:rPr>
              <w:lastRenderedPageBreak/>
              <w:t>дифференциальная диагностика с симптоматическими гипертензиями. Освидетельствование лиц с симптоматической артериальной гипертензией проводится по основному заболеванию.</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выявлении ассоциированных с гипертонической болезнью заболеваний медицинское освидетельствование проводится также на основании соответствующих пунктов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48. Наличие ишемической болезни сердца должно быть подтверждено инструментальными методами исследования (обязательные - ЭКГ в покое и с нагрузочными пробами, эхокардиография, суточное ЭКГ-мониторирование; дополнительные: стресс-эхокардиография, коронарография и др.).</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48 Расписания болезней относятся: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стабильная стенокардия IV и III ФК;</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сердечная недостаточность III-II Б стадии , IV ФК и III ФК.</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этому же пункту относится (независимо от выраженности стенокардии и сердечной недостаточности):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аневризма сердца или крупноочаговый кардиосклероз, развившийся в результате обширного трансмурального или повторных инфарктов миокарда;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стойкие, не поддающиеся лечению формы нарушения ритма и проводимости сердца (полная AV-блокада, AV-блокада II степени, пароксизмальные тахиаритмии, политопная желудочковая экстрасистолия, синдром слабости синусового узла) вследствие ишемической болезни сердца;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распространенный стенозирующий процесс (свыше 75% в двух и более коронарных артериях); стеноз (более 50% ствола левой коронарной артерии) и (или) высокий изолированный стеноз (более 50%) передней межжелудочковой ветви левой коронарной артерии; стеноз (более 75%) правой коронарной артерии при правом типе кровоснабжения миокарда.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Сюда же относятся перенесшие коронарное шунтирование, имплантацию искусственного водителя ритма, коронарную ангиопластику. Офицеры, не достигшие предельного возраста пребывания на военной службе, при сохраненной способности </w:t>
            </w:r>
            <w:r w:rsidRPr="00B4346C">
              <w:rPr>
                <w:rFonts w:ascii="Times New Roman" w:eastAsia="Times New Roman" w:hAnsi="Times New Roman" w:cs="Times New Roman"/>
                <w:color w:val="2B2B2B"/>
                <w:sz w:val="24"/>
                <w:szCs w:val="24"/>
                <w:lang w:eastAsia="ru-RU"/>
              </w:rPr>
              <w:lastRenderedPageBreak/>
              <w:t>исполнять обязанности военной службы, могут освидетельствованы по пункту "б" через 6 месяцев после операции.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48 Расписания болезней относятся: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стабильная стенокардия II ФК;</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сердечная недостаточность ФК II;</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окклюзия или стеноз (более 75%) одной крупной коронарной артерии (кроме указанных в пункте "а").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Перенесшим инфаркт миокарда (кроме указанных в пункте "а"), а также со стойкими нарушениями ритма сердца и проводимости, с пароксизмальными тахиаритмиями, синдромом слабости синусового узла освидетельствование проводится по пункту "а" или "б", в зависимости от степени выраженности сердечной недостаточности и (или) стенокардии.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48 Расписания болезней относятся: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стабильная стенокардия I ФК;</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сердечная недостаточность ФК I.</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Степень коронарной недостаточности должна быть объективизирована: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при коронарной недостаточности II степени - анамнезом (учащение приступов стенокардии, на фоне которых возникают преходящие очаговые изменения миокарда или инфаркт миокарда), данными обследования (снижение толерантности к физической нагрузке и стойкие или преходящие изменения на ЭКГ - смещение сегмента ST по ишемическому типу, снижение или инверсия зубца Т, возникающие нарушения ритма сердца и проводимости). При коронарографии выявляется окклюзия или выраженный стеноз (более 75%) одной крупной коронарной артерии;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 при коронарной недостаточности III степени - приступы стенокардии возникают до 10-15 раз в сутки под влиянием незначительного напряжения, нередко в покое, ночью во время сна, иногда сопровождаются сердечной астмой; на ЭКГ - выраженные изменения миокарда с расстройством ритма и проводимости, смещение сегмента ST книзу на 2 мм и более или подъем ST, инверсия Т, восстановительный период более 10 минут. При коронарографии - </w:t>
            </w:r>
            <w:r w:rsidRPr="00B4346C">
              <w:rPr>
                <w:rFonts w:ascii="Times New Roman" w:eastAsia="Times New Roman" w:hAnsi="Times New Roman" w:cs="Times New Roman"/>
                <w:color w:val="2B2B2B"/>
                <w:sz w:val="24"/>
                <w:szCs w:val="24"/>
                <w:lang w:eastAsia="ru-RU"/>
              </w:rPr>
              <w:lastRenderedPageBreak/>
              <w:t>распространенный стенозирующий процесс.</w:t>
            </w:r>
          </w:p>
          <w:p w:rsidR="00360AC3" w:rsidRPr="00B4346C" w:rsidRDefault="00360AC3" w:rsidP="00360AC3">
            <w:pPr>
              <w:shd w:val="clear" w:color="auto" w:fill="FFFFFF"/>
              <w:ind w:firstLine="708"/>
              <w:jc w:val="both"/>
              <w:rPr>
                <w:rFonts w:ascii="Times New Roman" w:eastAsia="Times New Roman" w:hAnsi="Times New Roman" w:cs="Times New Roman"/>
                <w:b/>
                <w:color w:val="2B2B2B"/>
                <w:sz w:val="24"/>
                <w:szCs w:val="24"/>
                <w:lang w:eastAsia="ru-RU"/>
              </w:rPr>
            </w:pPr>
            <w:r w:rsidRPr="00B4346C">
              <w:rPr>
                <w:rFonts w:ascii="Times New Roman" w:eastAsia="Times New Roman" w:hAnsi="Times New Roman" w:cs="Times New Roman"/>
                <w:b/>
                <w:color w:val="2B2B2B"/>
                <w:sz w:val="24"/>
                <w:szCs w:val="24"/>
                <w:lang w:eastAsia="ru-RU"/>
              </w:rPr>
              <w:t>49. К подпункту "а" пункта 49 Расписания болезней относятся артериальные, артериовенозные аневризмы магистральных сосудов при безуспешности оперативного лечения или отказе от операции; облитерирующий эндартериит, аортоартериит и атеросклероз в гангренозно-некротической стадии; часто рецидивирующий тромбофлебит, флеботромбоз, постромботическая и варикозная болезнь нижних конечностей с явлениями хронической венной недостаточности IV степени (недостаточность клапанов глубоких, подкожных и коммуникантных вен, нарушение проходимости глубоких вен с наличием постоянной отечности, гиперпигментации и истончения кожи, индурации, дерматита и язв); слоновость (лимфедема) IV степени; ангиотрофоневрозы III стадии гангренозно-некротической); состояния после безуспешных реконструктивных операций на крупных магистральных сосудах (аорта, бедренная артерия, полая вена) с применением искусственных протезов и шунтов.</w:t>
            </w:r>
          </w:p>
          <w:p w:rsidR="00360AC3" w:rsidRPr="00B4346C" w:rsidRDefault="00360AC3" w:rsidP="00360AC3">
            <w:pPr>
              <w:shd w:val="clear" w:color="auto" w:fill="FFFFFF"/>
              <w:jc w:val="both"/>
              <w:rPr>
                <w:rFonts w:ascii="Times New Roman" w:eastAsia="Times New Roman" w:hAnsi="Times New Roman" w:cs="Times New Roman"/>
                <w:b/>
                <w:color w:val="2B2B2B"/>
                <w:sz w:val="24"/>
                <w:szCs w:val="24"/>
                <w:lang w:eastAsia="ru-RU"/>
              </w:rPr>
            </w:pPr>
            <w:r w:rsidRPr="00B4346C">
              <w:rPr>
                <w:rFonts w:ascii="Times New Roman" w:eastAsia="Times New Roman" w:hAnsi="Times New Roman" w:cs="Times New Roman"/>
                <w:b/>
                <w:color w:val="2B2B2B"/>
                <w:sz w:val="24"/>
                <w:szCs w:val="24"/>
                <w:lang w:eastAsia="ru-RU"/>
              </w:rPr>
              <w:t>К подпункту "б" пункта 49 Расписания болезней относятся: облитерирующий эндартериит, аорто-артериит и атеросклероз сосудов нижних конечностей II стадии; постравматическая или варикозная болезнь нижних конечностей с наличием хронической венной недостаточности III степени (отечность стоп и голеней, не исчезающая за период ночного отдыха, зуд, пигментация, истончение кожи); слоновость (лимфедема) III степени, ангиотрофоневрозы II стадии с продолжительным болевым синдромом, сопровождающимся посинением пальцев, скованностью движений на холоде, при безуспешном повторном стационарном лечении; состояния после реконструктивных операций на магистральных сосудах.</w:t>
            </w:r>
          </w:p>
          <w:p w:rsidR="00360AC3" w:rsidRPr="00B4346C" w:rsidRDefault="00360AC3" w:rsidP="00360AC3">
            <w:pPr>
              <w:shd w:val="clear" w:color="auto" w:fill="FFFFFF"/>
              <w:jc w:val="both"/>
              <w:rPr>
                <w:rFonts w:ascii="Times New Roman" w:eastAsia="Times New Roman" w:hAnsi="Times New Roman" w:cs="Times New Roman"/>
                <w:b/>
                <w:color w:val="2B2B2B"/>
                <w:sz w:val="24"/>
                <w:szCs w:val="24"/>
                <w:lang w:eastAsia="ru-RU"/>
              </w:rPr>
            </w:pPr>
            <w:r w:rsidRPr="00B4346C">
              <w:rPr>
                <w:rFonts w:ascii="Times New Roman" w:eastAsia="Times New Roman" w:hAnsi="Times New Roman" w:cs="Times New Roman"/>
                <w:b/>
                <w:color w:val="2B2B2B"/>
                <w:sz w:val="24"/>
                <w:szCs w:val="24"/>
                <w:lang w:eastAsia="ru-RU"/>
              </w:rPr>
              <w:t xml:space="preserve">В зависимости от степени нарушения кровообращения, условий службы и работоспособности, в отдельных случаях, в отношении освидетельствуемых по графе III Расписания болезней постановление ВВК принимается индивидуально по подпункту </w:t>
            </w:r>
            <w:r w:rsidRPr="00B4346C">
              <w:rPr>
                <w:rFonts w:ascii="Times New Roman" w:eastAsia="Times New Roman" w:hAnsi="Times New Roman" w:cs="Times New Roman"/>
                <w:b/>
                <w:color w:val="2B2B2B"/>
                <w:sz w:val="24"/>
                <w:szCs w:val="24"/>
                <w:lang w:eastAsia="ru-RU"/>
              </w:rPr>
              <w:lastRenderedPageBreak/>
              <w:t>"б" или "в" пункта 49 Расписания болезней.</w:t>
            </w:r>
          </w:p>
          <w:p w:rsidR="00360AC3" w:rsidRPr="00B4346C" w:rsidRDefault="00360AC3" w:rsidP="00360AC3">
            <w:pPr>
              <w:shd w:val="clear" w:color="auto" w:fill="FFFFFF"/>
              <w:jc w:val="both"/>
              <w:rPr>
                <w:rFonts w:ascii="Times New Roman" w:eastAsia="Times New Roman" w:hAnsi="Times New Roman" w:cs="Times New Roman"/>
                <w:b/>
                <w:color w:val="2B2B2B"/>
                <w:sz w:val="24"/>
                <w:szCs w:val="24"/>
                <w:lang w:eastAsia="ru-RU"/>
              </w:rPr>
            </w:pPr>
            <w:r w:rsidRPr="00B4346C">
              <w:rPr>
                <w:rFonts w:ascii="Times New Roman" w:eastAsia="Times New Roman" w:hAnsi="Times New Roman" w:cs="Times New Roman"/>
                <w:b/>
                <w:color w:val="2B2B2B"/>
                <w:sz w:val="24"/>
                <w:szCs w:val="24"/>
                <w:lang w:eastAsia="ru-RU"/>
              </w:rPr>
              <w:t>К подпункту "в" пункта 49 Расписания болезней относятся: посттромботическая или варикозная болезнь нижних конечностей с явлениями хронической венной недостаточности II степени (периодическая отечность стоп и голеней после длительной ходьбы или стояния, исчезающая за период ночного или дневного отдыха) лимфедема II степени, ангиотрофоневрозы I стадии (жжение, боли и побледнение пальцев на протяжении нескольких часов, возникающие при переохлаждении); облитерирующий эндартериит и атеросклероз сосудов нижних конечностей I стадии (для освидетельствуемых по графе III Расписания болезней). Сюда же относится варикозное расширение вен семенного канатика II-III степени, если освидетельствуемый отказывается от предложенного оперативного лечения.</w:t>
            </w:r>
          </w:p>
          <w:p w:rsidR="00360AC3" w:rsidRPr="00B4346C" w:rsidRDefault="00360AC3" w:rsidP="00360AC3">
            <w:pPr>
              <w:shd w:val="clear" w:color="auto" w:fill="FFFFFF"/>
              <w:jc w:val="both"/>
              <w:rPr>
                <w:rFonts w:ascii="Times New Roman" w:eastAsia="Times New Roman" w:hAnsi="Times New Roman" w:cs="Times New Roman"/>
                <w:b/>
                <w:color w:val="2B2B2B"/>
                <w:sz w:val="24"/>
                <w:szCs w:val="24"/>
                <w:lang w:eastAsia="ru-RU"/>
              </w:rPr>
            </w:pPr>
            <w:r w:rsidRPr="00B4346C">
              <w:rPr>
                <w:rFonts w:ascii="Times New Roman" w:eastAsia="Times New Roman" w:hAnsi="Times New Roman" w:cs="Times New Roman"/>
                <w:b/>
                <w:color w:val="2B2B2B"/>
                <w:sz w:val="24"/>
                <w:szCs w:val="24"/>
                <w:lang w:eastAsia="ru-RU"/>
              </w:rPr>
              <w:t>При наличии показаний освидетельствуемым по графам I-II-III Расписания болезней предлагается хирургическое лечение. При неудовлетворительных результатах лечения или отказе от него категория годности к военной службе определяется в зависимости от выраженности патологического процесса.</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color w:val="2B2B2B"/>
                <w:sz w:val="24"/>
                <w:szCs w:val="24"/>
                <w:lang w:eastAsia="ru-RU"/>
              </w:rPr>
              <w:t xml:space="preserve">Военнослужащие по призыву освидетельствуются по подпункту "в" пункта </w:t>
            </w:r>
            <w:r w:rsidRPr="00B4346C">
              <w:rPr>
                <w:rFonts w:ascii="Times New Roman" w:eastAsia="Times New Roman" w:hAnsi="Times New Roman" w:cs="Times New Roman"/>
                <w:b/>
                <w:sz w:val="24"/>
                <w:szCs w:val="24"/>
                <w:lang w:eastAsia="ru-RU"/>
              </w:rPr>
              <w:t>49. К подпункту «а» относятся:</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артериальные, артериовенозные аневризмы магистральных сосудов при безуспешности оперативного лечения или отказе от операции; облитерирующий эндартериит, аортоартериит и атеросклероз в гангренозно-некротической стадии;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часто рецидивирующий тромбофлебит, флеботромбоз, постромботическая и варикозная болезнь нижних конечностей с явлениями хронической венной недостаточности IV степени (недостаточность клапанов глубоких, подкожных и коммуникантных вен, нарушение проходимости глубоких вен с наличием постоянной отечности, гиперпигментации и истончения кожи, индурации, дерматита и язв);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слоновость (лимфедема) IV степени;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 xml:space="preserve">- ангиотрофоневрозы III стадии гангренозно-некротической);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состояния после безуспешных реконструктивных операций на крупных магистральных сосудах (аорта, бедренная артерия, полая вена) с применением искусственных протезов и шунтов.</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К подпункту «б» относятся: </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облитерирующий эндартериит, аорто-артериит и атеросклероз сосудов нижних конечностей II стадии; </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постравматическая или варикозная болезнь нижних конечностей с наличием хронической венной недостаточности III степени (отечность стоп и голеней, не исчезающая за период ночного отдыха, зуд, пигментация, истончение кожи);</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слоновость (лимфедема) III степени, ангиотрофоневрозы II стадии с продолжительным болевым синдромом, сопровождающимся посинением пальцев, скованностью движений на холоде, при безуспешном повторном стационарном лечении;</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состояния после реконструктивных операций на магистральных сосудах, варикозное расширение вен семенного канатика III степени (канатик опускается ниже нижнего полюса атрофированного яичка, имеются постоянный болевой синдром, нарушение сперматогенеза, протеинурия, гематурия). </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Военнослужащие, проходящие военную службу по контракту, при наличии варикозного расширения вен семенного канатика III степени освидетельствуются по пункту «в».</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В зависимости от степени нарушения кровообращения, условий службы и работоспособности, в отдельных случаях, в отношении освидетельствуемых по графе III Расписания болезней постановление ВВК принимается индивидуально по подпункту «б» или «в» пункта 49 Расписания болезней.</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К подпункту «в» относятся: </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посттромботическая или варикозная болезнь нижних конечностей с явлениями хронической венной недостаточности II степени (периодическая отечность стоп и голеней после </w:t>
            </w:r>
            <w:r w:rsidRPr="00B4346C">
              <w:rPr>
                <w:rFonts w:ascii="Times New Roman" w:eastAsia="Times New Roman" w:hAnsi="Times New Roman" w:cs="Times New Roman"/>
                <w:b/>
                <w:sz w:val="24"/>
                <w:szCs w:val="24"/>
                <w:lang w:eastAsia="ru-RU"/>
              </w:rPr>
              <w:lastRenderedPageBreak/>
              <w:t xml:space="preserve">длительной ходьбы или стояния, исчезающая за период ночного или дневного отдыха), ангиотрофоневрозы I стадии (жжение, боли и побледнение пальцев на протяжении нескольких часов, возникающие при переохлаждении); </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облитерирующий эндартериит и атеросклероз сосудов нижних конечностей I стадии (для освидетельствуемых по графе III Расписания болезней). </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Рецидивное (после повторного хирургического лечения) варикозное расширение вен семенного канатика II степени, если освидетельствуемый отказывается от дальнейшего лечения (для лиц, освидетельствуемых по графе III расписания болезней, применяется подпункт «г»). Однократный рецидив варикозного расширения вен семенного канатика не является основанием для применения подпункта «в».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наличии показаний освидетельствуемым по графам I-II-III Расписания болезней предлагается хирургическое лечение. При неудовлетворительных результатах лечения или отказе от него категория годности к военной службе определяется в зависимости от выраженности патологического процесса.</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Военнослужащие по призыву освидетельствуются по подпункту «в» пункта 49 Расписания болезней при безуспешности лечения.</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«г» относятся:</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лимфедема II степени (незначительный отек тыла стопы, уменьшающийся или исчезающий за период ночного или дневного отдыха), варикозное расширение вен семенного канатика II - степени. При варикозном расширении вен семенного канатика II степени канатик опускается ниже верхнего полюса яичка, атрофии яичка нет.</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«д» относятся:</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варикозная болезнь нижних конечностей без признаков венной недостаточности (I степень), лимфедема I-степени (незначительный отек тыла стопы, уменьшающийся или исчезающий за период ночного или дневного отдыха), варикозное </w:t>
            </w:r>
            <w:r w:rsidRPr="00B4346C">
              <w:rPr>
                <w:rFonts w:ascii="Times New Roman" w:eastAsia="Times New Roman" w:hAnsi="Times New Roman" w:cs="Times New Roman"/>
                <w:b/>
                <w:sz w:val="24"/>
                <w:szCs w:val="24"/>
                <w:lang w:eastAsia="ru-RU"/>
              </w:rPr>
              <w:lastRenderedPageBreak/>
              <w:t xml:space="preserve">расширение вен семенного канатика I степени.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После огнестрельных и других повреждений крупных магистральных артерий с полным восстановлением кровообращения и функции в отношении освидетельствуемых по графе I Расписания болезней применяется подпункт «в», а по графе III Расписания болезней подпункт «г».</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Диагноз заболеваний и последствий повреждений сосудов должен отражать стадию процесса и степень функциональных нарушений.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Экспертное постановление применяется после клинического обследования с определением функций клапанов глубоких, подкожных и коммуникантных вен и проходимости глубоких вен. При этом используются реовазография с нитроглицериновой пробой, кожная электротермометрия, ангио-, флебо- и лимфография, а в необходимых случаях и другие методы, дающие объективные показатели.</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Расширение вен нижних конечностей на отдельных участках в виде цилиндрических или извитых эластических выпячиваний, без признаков венной недостаточности и варикозное расширение вен семенного канатика I степени не является препятствием для поступления в ВВУЗы.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50. При наличии показаний призывникам, военнослужащим предлагается оперативное или консервативное лечение. В случае неудовлетворительных результатов лечения или отказе от него применяется подпункт "а", "б" или "в" пункта 50 Расписания болезней в зависимости от выраженности вторичной анемии, частоты обострений и стадий выпадения геморроидальных узлов. К частым обострениям геморроя относятся случаи, когда освидетельствуемый находится 3 и более раз в году на стационарном лечении с длительными (месяц и более) сроками госпитализации по поводу тромбоза, воспаления или выпадения геморроидальных узлов, а также, когда заболевание осложняется повторными кровотечениями, требующими тампонады.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"б" пункта 50 Расписания болезней относятся случаи, </w:t>
            </w:r>
            <w:r w:rsidRPr="00B4346C">
              <w:rPr>
                <w:rFonts w:ascii="Times New Roman" w:eastAsia="Times New Roman" w:hAnsi="Times New Roman" w:cs="Times New Roman"/>
                <w:color w:val="2B2B2B"/>
                <w:sz w:val="24"/>
                <w:szCs w:val="24"/>
                <w:lang w:eastAsia="ru-RU"/>
              </w:rPr>
              <w:lastRenderedPageBreak/>
              <w:t>когда консервативное или оперативное лечение в стационаре не дает хорошие результаты.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пункту "в" пункта 50 Расписания болезней относится геморрой с редкими обострениями, а также все случаи после успешного лечения его.</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51. Для нейроциркуляторной астении - общего невроза с преимущественным нарушением сосудистого тонуса и регуляции сердечно-сосудистой системы - характерен синдром вегето-сосудистых расстройств с неадекватной реакцией артериального давления на какие-либо раздражители. Нейроциркуляторную астению гипотензивного типа следует отличать от физиологической гипотонии здоровых людей, которые не предъявляют никаких жалоб, сохраняют работоспособность при показателях артериального давления 90/50-100/60 мм рт.ст. Такие лица признаются годными к строевой (военной) службе без ограничений. Во всех случаях следует исключить симптоматическую гипотонию, обусловленную болезнями эндокринной системы, желудочно-кишечного тракта, легких и другие.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Диагноз нейроциркуляторной астении у призывников, военнослужащих срочной службы должен быть установлен при стационарном обследовании с участием невропатолога, окулиста, а при необходимости и врачей других специальностей. При первичной постановке на воинский учет призывники с любой формой нейроциркуляторной дистонии назначаются на лечение.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диагностике нейроциркуляторной астении по гипертензивному типу необходимо обследование функции щитовидной железы, почек.</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51 Расписания болезней относится нейроциркуляторная астения: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гипотензивного типа со стойкой фиксацией артериального давления ниже 100/60 мм рт.ст. при наличии постоянных жалоб и стойких, резко выраженных вегетативно-сосудистых расстройств с частыми обморочными состояниями, нарушениями сердечного ритма, не поддающимися лечению и незначительно снижающими трудоспособность;</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 гипертензивного типа с лабильностью артериального давления, при </w:t>
            </w:r>
            <w:r w:rsidRPr="00B4346C">
              <w:rPr>
                <w:rFonts w:ascii="Times New Roman" w:eastAsia="Times New Roman" w:hAnsi="Times New Roman" w:cs="Times New Roman"/>
                <w:color w:val="2B2B2B"/>
                <w:sz w:val="24"/>
                <w:szCs w:val="24"/>
                <w:lang w:eastAsia="ru-RU"/>
              </w:rPr>
              <w:lastRenderedPageBreak/>
              <w:t>наличии постоянных жалоб и стойких, резко выраженных проявлений вегетативно-сосудистого характера, не поддающихся лечению и незначительно снижающих трудоспособность;</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кардиального типа при наличии стойких кардиалгий, выраженных вегетативно-сосудистых расстройств со стойким нарушением ритма сердца (синусовая тахикардия, единичные экстрасистолы и другие при исключении органической патологии).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5 и более экстрасистол в минуту необходимо стационарное обследование.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50 Расписания болезней относится нейроциркулярная астения любого типа с умеренно выраженными проявлениями, в том числе преходящими нарушениями ритма сердца, не снижающими трудоспособность.</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Редкие одиночные экстрасистолы покоя и синусовая аритмия функционального характера не является препятствием к поступлению в ВУЗы.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нарушениях сердечного ритма вследствие органических изменений миокарда (воспалительного, дистрофического или другого характера) медицинское освидетельствование производится по пункту 48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52. В пункте 52 Расписания болезней постановление о нуждаемости военнослужащих в отпуске по болезни после перенесенных заболеваний, травм, операций может быть принято после окончания стационарного лечения в зависимости от их общего состояния и при условии, что специальное лечение закончено, но для полного восстановления работоспособности больного требуется срок не менее одного, двух месяцев.</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53. Диагноз хронического гнойного заболевания околоносовых пазух должен быть подтвержден риноскопическими данными (гнойные выделения), рентгенографией пазух в двух проекциях, а для верхнечелюстной пазухи, кроме того, пробным проколом в лечебном учреждении.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Остаточные явления после операции на околоносовых пазухах (линейный рубец переходной складки преддверия рта, соустье </w:t>
            </w:r>
            <w:r w:rsidRPr="00B4346C">
              <w:rPr>
                <w:rFonts w:ascii="Times New Roman" w:eastAsia="Times New Roman" w:hAnsi="Times New Roman" w:cs="Times New Roman"/>
                <w:color w:val="2B2B2B"/>
                <w:sz w:val="24"/>
                <w:szCs w:val="24"/>
                <w:lang w:eastAsia="ru-RU"/>
              </w:rPr>
              <w:lastRenderedPageBreak/>
              <w:t>оперированной пазухи с носовой полостью или вуаль на рентгенограмме) не является препятствием к строевой (военной) службе для призывников, военнослужащих.</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53 Расписания болезней относятся гнойные или полипозные синуситы, сопровождающиеся дистрофией верхних дыхательных путей, проявляющиеся в атрофических или гипертрофических процессах слизистой, полипозы слизистой с нарушением носового дыхания. Сюда же относятся хронические гнойные и полипозные синуситы без видимых осложнений, но протекающие с частыми (не менее двух раз в год) обострениями и трудопотерями, гнойные синуситы с хроническим декомпенсированным тонзиллитом. Военнослужащие со стойкой афонией функционального характера, не поддающиеся длительному, систематическому лечению в течение 3 и более месяцев - негодны к военной службе.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медицинском освидетельствовании военнослужащих по контракту, страдающих хроническим гнойным синуситом, учитывается течение заболевания и частота обострения.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частых обострениях и безуспешности лечения в стационарных условиях вопрос о годности их к службе в строю или вне строя решается индивидуально.</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53 Расписания болезней относятся хронические негнойные заболевания околоносовых пазух (катаральные, серозные, вазомоторные и другие негнойные формы синуситов) без признаков дистрофии тканей верхних дыхательных путей, частых обострений, связанных с трудопотерями, аллергические риниты. Призывники с указанными заболеваниями при первичной постановке на воинский учет назначаются на лечение.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Дистрофические процессы слизистой верхних дыхательных путей с резким нарушением функции носа с обеих сторон являются противопоказанием для поступления в ВУЗы.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Искривление носовой перегородки при свободном носовом дыхании, хотя бы с одной стороны, нестойкие субатрофические явления слизистой верхних дыхательных путей не являются </w:t>
            </w:r>
            <w:r w:rsidRPr="00B4346C">
              <w:rPr>
                <w:rFonts w:ascii="Times New Roman" w:eastAsia="Times New Roman" w:hAnsi="Times New Roman" w:cs="Times New Roman"/>
                <w:color w:val="2B2B2B"/>
                <w:sz w:val="24"/>
                <w:szCs w:val="24"/>
                <w:lang w:eastAsia="ru-RU"/>
              </w:rPr>
              <w:lastRenderedPageBreak/>
              <w:t>противопоказанием для поступления в ВУЗы, как и пристеночное утолщение слизистой верхнечелюстных пазух, если при диагностической пункции не получено гноя или транссудата и сохранена проходимость устья верхнечелюстной пазухи.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"г" пункта 53 Расписания болезней относится хронический декомпенсированный тонзиллит, под которой следует понимать одну из форм хронического тонзиллита, характеризующейся частыми обострениями (не менее 2 раз в год), наличием тонзиллогенной интоксикации (субфебриллитет, быстрая утомляемость, вялость, недомогание), вовлечением в воспалительный процесс околоминдалиновой ткани, регионарных лимфоузлов (паратонзиллярный абсцесс, регионарный лимфаденит). К объективным признакам хронического декомпенсированного тонзиллита относятся: выделение гноя или казеозных пробок из лакун при надавливании вторым шпателем на миндалину или при ее зондировании, грубые рубцы на небных миндалинах, гиперемия и отечность небных дужек и сращение их с миндалинами, наличие в подэпителиальном слое нагноившихся фолликул, увеличение лимфатических узлов по переднему краю грудинно-ключично-сосковых мышц. Только такая форма хронического тонзиллита является противопоказанием для поступления в ВУЗы. При наличии других форм хронического тонзиллита кандидаты в ВУЗы признаются годными к поступлению.</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Призывники, имеющие любую форму хронического тонзиллита, при первичной постановке на воинский учет назначаются на лечение (консервативное, а при необходимости - и оперативное).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54. Предусматривает заболевания, последствия повреждений гортани или шейного отдела трахеи при неудовлетворительных результатах лечения или отказе от него.</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54 Расписания болезней относятся стойкое отсутствие голосообразования, дыхания через естественные дыхательные пути, разделительной функции.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"б" пункта 54 Расписания болезней относятся стойкое затруднение дыхания с дыхательной недостаточностью II степени по </w:t>
            </w:r>
            <w:r w:rsidRPr="00B4346C">
              <w:rPr>
                <w:rFonts w:ascii="Times New Roman" w:eastAsia="Times New Roman" w:hAnsi="Times New Roman" w:cs="Times New Roman"/>
                <w:color w:val="2B2B2B"/>
                <w:sz w:val="24"/>
                <w:szCs w:val="24"/>
                <w:lang w:eastAsia="ru-RU"/>
              </w:rPr>
              <w:lastRenderedPageBreak/>
              <w:t>обструктивному типу, стойкое затруднение голосообразования (функциональная афония, охриплость, снижение звучности голоса), сохраняющиеся в течение 3 и более месяцев после проведенного лечения. Для подтверждения стойкого затруднения голосообразования необходимы многократные, не менее 3 раз за период обследования проверки звучности голоса.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54 Расписания болезней относится затруднение дыхания с дыхательной недостаточностью I степени по обструктивному типу.</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55. К подпункту «а» относятся: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хронические заболевания бронхолегочного аппарата и плевры, (в том числе хронический бронхит, хроническая обструктивная болезнь легких, панацинарная (буллезная) эмфизема легких, бронхоэктатическая болезнь), нагноительные заболевания легких с дыхательной (легочной) недостаточностью III степени.</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К подпункту «б» относятся: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хронические заболевания бронхолегочного аппарата с дыхательной (легочной) недостаточностью II степени. При хроническом диффузном бронхите с эмфиземой легких или без нее, протекающих с редкими рецидивами (не чаще одного раза в год), годность освидетельствуемых по графе III Расписания болезней определяется индивидуально.</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К подпункту «в» относятся: </w:t>
            </w:r>
          </w:p>
          <w:p w:rsidR="00360AC3" w:rsidRPr="00B4346C" w:rsidRDefault="00360AC3" w:rsidP="00360AC3">
            <w:pPr>
              <w:shd w:val="clear" w:color="auto" w:fill="FFFFFF"/>
              <w:ind w:firstLine="709"/>
              <w:jc w:val="both"/>
              <w:rPr>
                <w:rFonts w:ascii="Times New Roman" w:eastAsia="Times New Roman" w:hAnsi="Times New Roman" w:cs="Times New Roman"/>
                <w:b/>
                <w:i/>
                <w:sz w:val="24"/>
                <w:szCs w:val="24"/>
                <w:lang w:eastAsia="ru-RU"/>
              </w:rPr>
            </w:pPr>
            <w:r w:rsidRPr="00B4346C">
              <w:rPr>
                <w:rFonts w:ascii="Times New Roman" w:eastAsia="Times New Roman" w:hAnsi="Times New Roman" w:cs="Times New Roman"/>
                <w:b/>
                <w:sz w:val="24"/>
                <w:szCs w:val="24"/>
                <w:lang w:eastAsia="ru-RU"/>
              </w:rPr>
              <w:t>- хронический бронхит, болезни бронхов, легких, плевры нетуберкулезной этиологии с дыхательной (легочной) недостаточностью I степени.</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Военнослужащие по призыву, страдающие саркоидозом, освидетельствуются по подпункту «а» или «б», военнослужащие по контракту, по подпункту «а», «б» или «в» в зависимости от стадии заболевания, степени выраженности дыхательной (легочной) недостаточности. Диагноз заболевания должен быть подтвержден результатами гистологического исследования. При отказе больного от диагностической пункции диагноз </w:t>
            </w:r>
            <w:r w:rsidRPr="00B4346C">
              <w:rPr>
                <w:rFonts w:ascii="Times New Roman" w:eastAsia="Times New Roman" w:hAnsi="Times New Roman" w:cs="Times New Roman"/>
                <w:b/>
                <w:sz w:val="24"/>
                <w:szCs w:val="24"/>
                <w:lang w:eastAsia="ru-RU"/>
              </w:rPr>
              <w:lastRenderedPageBreak/>
              <w:t>устанавливается по совокупности клинических и лабораторных данных.</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других редко встречающихся синдромах поражения или хронических неспецифических заболеваний легких (диффузный альвеолярный фиброз Хаммена-Рича, альвеолярный легочный протеиноз, гемосидероз и др.) годность освидетельствуемых по графе I, III определяется по подпункту «а» или «б» пункта 55 Расписания болезней в зависимости от стойкости и выраженности дыхательной (легочной) недостаточности.</w:t>
            </w:r>
          </w:p>
          <w:p w:rsidR="00360AC3" w:rsidRPr="00B4346C" w:rsidRDefault="00360AC3" w:rsidP="00360AC3">
            <w:pPr>
              <w:shd w:val="clear" w:color="auto" w:fill="FFFFFF"/>
              <w:ind w:firstLine="567"/>
              <w:jc w:val="both"/>
              <w:rPr>
                <w:rFonts w:ascii="Times New Roman" w:eastAsia="Times New Roman" w:hAnsi="Times New Roman" w:cs="Times New Roman"/>
                <w:b/>
                <w:sz w:val="24"/>
                <w:szCs w:val="24"/>
                <w:lang w:eastAsia="ru-RU"/>
              </w:rPr>
            </w:pPr>
          </w:p>
          <w:tbl>
            <w:tblPr>
              <w:tblW w:w="5000" w:type="pct"/>
              <w:tblLayout w:type="fixed"/>
              <w:tblCellMar>
                <w:left w:w="0" w:type="dxa"/>
                <w:right w:w="0" w:type="dxa"/>
              </w:tblCellMar>
              <w:tblLook w:val="04A0" w:firstRow="1" w:lastRow="0" w:firstColumn="1" w:lastColumn="0" w:noHBand="0" w:noVBand="1"/>
            </w:tblPr>
            <w:tblGrid>
              <w:gridCol w:w="1697"/>
              <w:gridCol w:w="547"/>
              <w:gridCol w:w="1915"/>
              <w:gridCol w:w="1916"/>
              <w:gridCol w:w="1251"/>
            </w:tblGrid>
            <w:tr w:rsidR="00360AC3" w:rsidRPr="00B4346C" w:rsidTr="00714526">
              <w:tc>
                <w:tcPr>
                  <w:tcW w:w="115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bCs/>
                      <w:sz w:val="24"/>
                      <w:szCs w:val="24"/>
                      <w:lang w:eastAsia="ru-RU"/>
                    </w:rPr>
                    <w:t>Показатели</w:t>
                  </w:r>
                </w:p>
              </w:tc>
              <w:tc>
                <w:tcPr>
                  <w:tcW w:w="37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bCs/>
                      <w:sz w:val="24"/>
                      <w:szCs w:val="24"/>
                      <w:lang w:eastAsia="ru-RU"/>
                    </w:rPr>
                    <w:t>Норма</w:t>
                  </w:r>
                </w:p>
              </w:tc>
              <w:tc>
                <w:tcPr>
                  <w:tcW w:w="3469"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bCs/>
                      <w:sz w:val="24"/>
                      <w:szCs w:val="24"/>
                      <w:lang w:eastAsia="ru-RU"/>
                    </w:rPr>
                    <w:t>Степени дыхательной (легочной) недостаточности</w:t>
                  </w:r>
                </w:p>
              </w:tc>
            </w:tr>
            <w:tr w:rsidR="00360AC3" w:rsidRPr="00B4346C" w:rsidTr="00714526">
              <w:tc>
                <w:tcPr>
                  <w:tcW w:w="1158" w:type="pct"/>
                  <w:vMerge/>
                  <w:tcBorders>
                    <w:top w:val="single" w:sz="8" w:space="0" w:color="auto"/>
                    <w:left w:val="single" w:sz="8" w:space="0" w:color="auto"/>
                    <w:bottom w:val="single" w:sz="8" w:space="0" w:color="auto"/>
                    <w:right w:val="single" w:sz="8" w:space="0" w:color="auto"/>
                  </w:tcBorders>
                  <w:vAlign w:val="cente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373" w:type="pct"/>
                  <w:vMerge/>
                  <w:tcBorders>
                    <w:top w:val="single" w:sz="8" w:space="0" w:color="auto"/>
                    <w:left w:val="nil"/>
                    <w:bottom w:val="single" w:sz="8" w:space="0" w:color="auto"/>
                    <w:right w:val="single" w:sz="8" w:space="0" w:color="auto"/>
                  </w:tcBorders>
                  <w:vAlign w:val="cente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bCs/>
                      <w:sz w:val="24"/>
                      <w:szCs w:val="24"/>
                      <w:lang w:eastAsia="ru-RU"/>
                    </w:rPr>
                    <w:t>I степень (незначительная)</w:t>
                  </w:r>
                </w:p>
              </w:tc>
              <w:tc>
                <w:tcPr>
                  <w:tcW w:w="1308"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bCs/>
                      <w:sz w:val="24"/>
                      <w:szCs w:val="24"/>
                      <w:lang w:eastAsia="ru-RU"/>
                    </w:rPr>
                    <w:t>II степень (умеренная)</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bCs/>
                      <w:sz w:val="24"/>
                      <w:szCs w:val="24"/>
                      <w:lang w:eastAsia="ru-RU"/>
                    </w:rPr>
                    <w:t>III степень (выраженная)</w:t>
                  </w:r>
                </w:p>
              </w:tc>
            </w:tr>
            <w:tr w:rsidR="00360AC3" w:rsidRPr="00B4346C" w:rsidTr="00714526">
              <w:tc>
                <w:tcPr>
                  <w:tcW w:w="1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 Клинические:</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1308"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r>
            <w:tr w:rsidR="00360AC3" w:rsidRPr="00B4346C" w:rsidTr="00714526">
              <w:tc>
                <w:tcPr>
                  <w:tcW w:w="1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а) одышка</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нет</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необычных ранее переносимых нагрузках</w:t>
                  </w:r>
                </w:p>
              </w:tc>
              <w:tc>
                <w:tcPr>
                  <w:tcW w:w="1308"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обычных нагрузках</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постоянная в покое</w:t>
                  </w:r>
                </w:p>
              </w:tc>
            </w:tr>
            <w:tr w:rsidR="00360AC3" w:rsidRPr="00B4346C" w:rsidTr="00714526">
              <w:tc>
                <w:tcPr>
                  <w:tcW w:w="1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б) частота дыхания</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1308"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r>
            <w:tr w:rsidR="00360AC3" w:rsidRPr="00B4346C" w:rsidTr="00714526">
              <w:tc>
                <w:tcPr>
                  <w:tcW w:w="1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в покое</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16-23 в 1 мин.</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в пределах нормы</w:t>
                  </w:r>
                </w:p>
              </w:tc>
              <w:tc>
                <w:tcPr>
                  <w:tcW w:w="1308"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24-28 в 1 мин.</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чаще 28 в 1 мин.</w:t>
                  </w:r>
                </w:p>
              </w:tc>
            </w:tr>
            <w:tr w:rsidR="00360AC3" w:rsidRPr="00B4346C" w:rsidTr="00714526">
              <w:tc>
                <w:tcPr>
                  <w:tcW w:w="1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после физической </w:t>
                  </w:r>
                  <w:r w:rsidRPr="00B4346C">
                    <w:rPr>
                      <w:rFonts w:ascii="Times New Roman" w:eastAsia="Times New Roman" w:hAnsi="Times New Roman" w:cs="Times New Roman"/>
                      <w:b/>
                      <w:sz w:val="24"/>
                      <w:szCs w:val="24"/>
                      <w:lang w:eastAsia="ru-RU"/>
                    </w:rPr>
                    <w:lastRenderedPageBreak/>
                    <w:t>нагрузки</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учащается на 10-12 в 1 мин. </w:t>
                  </w:r>
                  <w:r w:rsidRPr="00B4346C">
                    <w:rPr>
                      <w:rFonts w:ascii="Times New Roman" w:eastAsia="Times New Roman" w:hAnsi="Times New Roman" w:cs="Times New Roman"/>
                      <w:b/>
                      <w:sz w:val="24"/>
                      <w:szCs w:val="24"/>
                      <w:lang w:eastAsia="ru-RU"/>
                    </w:rPr>
                    <w:lastRenderedPageBreak/>
                    <w:t>После умеренной нагрузки восстанавливается быстро (до 5 мин.)</w:t>
                  </w:r>
                </w:p>
              </w:tc>
              <w:tc>
                <w:tcPr>
                  <w:tcW w:w="1308"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 xml:space="preserve">учащается на 12-16 в 1 мин. </w:t>
                  </w:r>
                  <w:r w:rsidRPr="00B4346C">
                    <w:rPr>
                      <w:rFonts w:ascii="Times New Roman" w:eastAsia="Times New Roman" w:hAnsi="Times New Roman" w:cs="Times New Roman"/>
                      <w:b/>
                      <w:sz w:val="24"/>
                      <w:szCs w:val="24"/>
                      <w:lang w:eastAsia="ru-RU"/>
                    </w:rPr>
                    <w:lastRenderedPageBreak/>
                    <w:t>После незначительной нагрузки восстанавливается медленно (до 10 мин.)</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нагрузка невозмо</w:t>
                  </w:r>
                  <w:r w:rsidRPr="00B4346C">
                    <w:rPr>
                      <w:rFonts w:ascii="Times New Roman" w:eastAsia="Times New Roman" w:hAnsi="Times New Roman" w:cs="Times New Roman"/>
                      <w:b/>
                      <w:sz w:val="24"/>
                      <w:szCs w:val="24"/>
                      <w:lang w:eastAsia="ru-RU"/>
                    </w:rPr>
                    <w:lastRenderedPageBreak/>
                    <w:t>жна из-за тяжелой одышки</w:t>
                  </w:r>
                </w:p>
              </w:tc>
            </w:tr>
            <w:tr w:rsidR="00360AC3" w:rsidRPr="00B4346C" w:rsidTr="00714526">
              <w:tc>
                <w:tcPr>
                  <w:tcW w:w="1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в) глубина дыхания</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1308" w:type="pct"/>
                  <w:tcBorders>
                    <w:top w:val="nil"/>
                    <w:left w:val="nil"/>
                    <w:bottom w:val="single" w:sz="8" w:space="0" w:color="auto"/>
                    <w:right w:val="single" w:sz="8" w:space="0" w:color="auto"/>
                  </w:tcBorders>
                  <w:tcMar>
                    <w:top w:w="0" w:type="dxa"/>
                    <w:left w:w="108" w:type="dxa"/>
                    <w:bottom w:w="0" w:type="dxa"/>
                    <w:right w:w="108" w:type="dxa"/>
                  </w:tcMar>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r>
            <w:tr w:rsidR="00360AC3" w:rsidRPr="00B4346C" w:rsidTr="00714526">
              <w:tc>
                <w:tcPr>
                  <w:tcW w:w="1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в покое</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нормальная</w:t>
                  </w:r>
                </w:p>
              </w:tc>
              <w:tc>
                <w:tcPr>
                  <w:tcW w:w="1308"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понижена (несколько поверхностное, чем в покое)</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поверхностное</w:t>
                  </w:r>
                </w:p>
              </w:tc>
            </w:tr>
            <w:tr w:rsidR="00360AC3" w:rsidRPr="00B4346C" w:rsidTr="00714526">
              <w:tc>
                <w:tcPr>
                  <w:tcW w:w="1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после физической нагрузки</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поверхностное, нормализируется сразу после нагрузки</w:t>
                  </w:r>
                </w:p>
              </w:tc>
              <w:tc>
                <w:tcPr>
                  <w:tcW w:w="1308"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значительно поверхностное, нормализуется медленно</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нагрузка невозможна из-за тяжелой одышки</w:t>
                  </w:r>
                </w:p>
              </w:tc>
            </w:tr>
            <w:tr w:rsidR="00360AC3" w:rsidRPr="00B4346C" w:rsidTr="00714526">
              <w:tc>
                <w:tcPr>
                  <w:tcW w:w="1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г) цианоз</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нет</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нерезкий, усиливается после нагрузки</w:t>
                  </w:r>
                </w:p>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1308"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отчетливый, иногда значительный</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резко выраженный, диффузный</w:t>
                  </w:r>
                </w:p>
              </w:tc>
            </w:tr>
            <w:tr w:rsidR="00360AC3" w:rsidRPr="00B4346C" w:rsidTr="00714526">
              <w:tc>
                <w:tcPr>
                  <w:tcW w:w="1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д) пульс</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до 80</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не учащен</w:t>
                  </w:r>
                </w:p>
              </w:tc>
              <w:tc>
                <w:tcPr>
                  <w:tcW w:w="1308"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склонность к учащению</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значительно учащается</w:t>
                  </w:r>
                </w:p>
              </w:tc>
            </w:tr>
            <w:tr w:rsidR="00360AC3" w:rsidRPr="00B4346C" w:rsidTr="00714526">
              <w:tc>
                <w:tcPr>
                  <w:tcW w:w="1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2. Инструментальные:</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1308"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r>
            <w:tr w:rsidR="00360AC3" w:rsidRPr="00B4346C" w:rsidTr="00714526">
              <w:tc>
                <w:tcPr>
                  <w:tcW w:w="1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а) насыщение крови кислородом (в </w:t>
                  </w:r>
                  <w:r w:rsidRPr="00B4346C">
                    <w:rPr>
                      <w:rFonts w:ascii="Times New Roman" w:eastAsia="Times New Roman" w:hAnsi="Times New Roman" w:cs="Times New Roman"/>
                      <w:b/>
                      <w:sz w:val="24"/>
                      <w:szCs w:val="24"/>
                      <w:lang w:eastAsia="ru-RU"/>
                    </w:rPr>
                    <w:lastRenderedPageBreak/>
                    <w:t>процентах)</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более 95</w:t>
                  </w:r>
                </w:p>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94-90</w:t>
                  </w:r>
                </w:p>
              </w:tc>
              <w:tc>
                <w:tcPr>
                  <w:tcW w:w="1308"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89-75</w:t>
                  </w:r>
                </w:p>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ниже 75</w:t>
                  </w:r>
                </w:p>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r>
            <w:tr w:rsidR="00360AC3" w:rsidRPr="00B4346C" w:rsidTr="00714526">
              <w:tc>
                <w:tcPr>
                  <w:tcW w:w="1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б) жизненная емкость легких (в процентах к должной величине)</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90-85</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84-70</w:t>
                  </w:r>
                </w:p>
              </w:tc>
              <w:tc>
                <w:tcPr>
                  <w:tcW w:w="1308"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69-50</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менее 50</w:t>
                  </w:r>
                </w:p>
              </w:tc>
            </w:tr>
            <w:tr w:rsidR="00360AC3" w:rsidRPr="00B4346C" w:rsidTr="00714526">
              <w:tc>
                <w:tcPr>
                  <w:tcW w:w="1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в) максимальная вентиляция легких (в процентах к должной величине)</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85-75</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74-55</w:t>
                  </w:r>
                </w:p>
              </w:tc>
              <w:tc>
                <w:tcPr>
                  <w:tcW w:w="1308"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54-35</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менее 35</w:t>
                  </w:r>
                </w:p>
              </w:tc>
            </w:tr>
            <w:tr w:rsidR="00360AC3" w:rsidRPr="00B4346C" w:rsidTr="00714526">
              <w:tc>
                <w:tcPr>
                  <w:tcW w:w="1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г) объем форсированного выдоха за первую секунду (в процентах к должной величине)</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более 80</w:t>
                  </w:r>
                </w:p>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80-70</w:t>
                  </w:r>
                </w:p>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1308"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69-50</w:t>
                  </w:r>
                </w:p>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менее 50</w:t>
                  </w:r>
                </w:p>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p>
              </w:tc>
            </w:tr>
            <w:tr w:rsidR="00360AC3" w:rsidRPr="00B4346C" w:rsidTr="00714526">
              <w:tc>
                <w:tcPr>
                  <w:tcW w:w="11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д) отношение объема форсированного выдоха за 1 секунду к жизненной емкости легких (ОФВ1/ФЖЕЛ - индекс Генслера) - в </w:t>
                  </w:r>
                  <w:r w:rsidRPr="00B4346C">
                    <w:rPr>
                      <w:rFonts w:ascii="Times New Roman" w:eastAsia="Times New Roman" w:hAnsi="Times New Roman" w:cs="Times New Roman"/>
                      <w:b/>
                      <w:sz w:val="24"/>
                      <w:szCs w:val="24"/>
                      <w:lang w:eastAsia="ru-RU"/>
                    </w:rPr>
                    <w:lastRenderedPageBreak/>
                    <w:t>процентах</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более 70</w:t>
                  </w:r>
                </w:p>
              </w:tc>
              <w:tc>
                <w:tcPr>
                  <w:tcW w:w="13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менее 70</w:t>
                  </w:r>
                </w:p>
              </w:tc>
              <w:tc>
                <w:tcPr>
                  <w:tcW w:w="1308"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менее 70</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0" w:line="240" w:lineRule="auto"/>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менее 70</w:t>
                  </w:r>
                </w:p>
              </w:tc>
            </w:tr>
          </w:tbl>
          <w:p w:rsidR="00360AC3" w:rsidRPr="00B4346C" w:rsidRDefault="00360AC3" w:rsidP="00360AC3">
            <w:pPr>
              <w:shd w:val="clear" w:color="auto" w:fill="FFFFFF"/>
              <w:spacing w:before="120"/>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Примечание: для специализированных лечебных (лечебно-профилактических) и военных лечебно-профилактических учреждений возможно использование более информативных показателей.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56. Диагноз бронхиальной астмы должен быть установлен после комплексного стационарного обследования.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56 Расписания болезней относится бронхиальная астма с тяжелыми и частыми приступами удушья (ежедневные, нередко астматические состояния) с легочной и сердечной недостаточностью II, III степени, требующими повторного стационарного лечения больного.</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56 Расписания болезней относится формы средней и легкой степени тяжести течения, которые купируются введением различных бронхорасширяющих средств; в межприступный период сохраняется нарушение функции внешнего дыхания II степени.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56 Расписания болезней относится бронхиальная астма с непродолжительными приступами удушья не чаще 2-3 раза в год, которые легко купируются бронхорасширяющими средствами и вне приступа не сопровождаются или сопровождаются незначительным нарушением функции внешнего дыхания.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случаях, когда бронхоспастические синдромы (обтурационный, эндокринно-гуморальный, неврогенный, токсический и др.) являются осложнением других заболеваний, годность к военной службе определяется в зависимости от течения основного заболевания по соответствующим статьям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других аллергических заболеваниях (поллиноз, крапивница, отек Квинке, эозинофильные инфильтраты органов, аллергические риниты, дерматиты) медицинское освидетельствование производится по соответствующим пунктам Расписания болезней в зависимости от состояния функции пораженного органа или системы.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57. В пункте 57 Расписания болезней постановление о нуждаемости военнослужащих в отпуске по болезни и решение об отсрочке призывника от призыва на военную службу принимается только в </w:t>
            </w:r>
            <w:r w:rsidRPr="00B4346C">
              <w:rPr>
                <w:rFonts w:ascii="Times New Roman" w:eastAsia="Times New Roman" w:hAnsi="Times New Roman" w:cs="Times New Roman"/>
                <w:color w:val="2B2B2B"/>
                <w:sz w:val="24"/>
                <w:szCs w:val="24"/>
                <w:lang w:eastAsia="ru-RU"/>
              </w:rPr>
              <w:lastRenderedPageBreak/>
              <w:t>случаях осложненного течения острых пневмоний (нагноения, пара и метапневмонических выпотных плевритов, ателектазов, обширных плевральных наложений, выраженной астенизации после вирусных пневмоний и т.д.). При остаточных явлениях не осложненного течения острых заболеваний, обострении хронических заболеваний легких, не требующих стационарного лечения больного и без нарушения функции внешнего дыхания, в отношении военнослужащих принимается постановление о нуждаемости в освобождении.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58. В пункте 58 Расписания болезней при подсчете общего количества зубов зубы мудрости не учитываются. Корни зубов, при невозможности использовать их для протезирования, считаются как отсутствующие зубы. Зубы, замещенные несъемными протезами, отсутствующими не считаются.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59. К подпункту "а" пункта 59 Расписания болезней относится парадонтит с глубиной парадонтального кармана свыше 5 мм, резорбцией костной ткани лунки на 2/3 длины корня, подвижностью зуба II-III степени.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59 Расписания болезней относятся случаи локализованного парадонтита, парадонтоза с поражением числа зубов, суммарная жевательная эффективность которых составляет 12% и более.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Основанием для применения настоящей статьи является наличие у освидетельствуемого генерализованной формы парадонтита, парадонтоза с частыми обострениями и абсцедированием.</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Призывники, военнослужащие срочной службы с парадонтитом, парадонтозом средней степени не направляются для прохождения службы в районы с неблагоприятными климатическими условиями. К этому же подпункту также относятся заболевания слизистой оболочки полости рта не поддающиеся лечению. При наличии стоматитов, хейлитов, гингивитов, лейкоплакий и др. заболеваний, включая преканцерозы, призывники при первичной постановке на воинский учет, а также военнослужащие назначаются на лечение. Годность освидетельствуемых по графам III, V, VI Расписания болезней к работе с источниками ионизирующих излучений, КРТ, источниками ЭМП </w:t>
            </w:r>
            <w:r w:rsidRPr="00B4346C">
              <w:rPr>
                <w:rFonts w:ascii="Times New Roman" w:eastAsia="Times New Roman" w:hAnsi="Times New Roman" w:cs="Times New Roman"/>
                <w:color w:val="2B2B2B"/>
                <w:sz w:val="24"/>
                <w:szCs w:val="24"/>
                <w:lang w:eastAsia="ru-RU"/>
              </w:rPr>
              <w:lastRenderedPageBreak/>
              <w:t>определяется индивидуально. Лейкоплакия и облигатные преканцерозы (абразивный хейлит Манготти, болезнь Боуэна и другие) являются противопоказанием к работе с источниками ионизирующих излучений.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59 Расписания болезней относится парадонтит легкой степени, с глубиной зубодесневого кармана до 3 мм, преимущественно в области межзубного промежутка, имеется начальная степень деструкции костной ткани межзубных перегородок, снижение высоты межзубных перегородок менее 1/3, но подвижности зубов нет.</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Диагноз парадонтита, парадонтоза устанавливается после тщательного исследования всей зубочелюстной системы рентгенографией и выявления сопутствующих заболеваний. При парадонтите и парадонтозе призывники при первичной постановке на воинский учет назначаются на лечение.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"г" пункта 59 Расписания болезней относится множественный кариес зубов, когда сумма кариозных, пломбированных и удаленных зубов более 9 и при этом не менее 4 зубов с поражением пульпы или периодонта, включая зубы с пломбированными корневыми каналами.</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60. К подпункту «а» относятся: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дефекты верхней или нижней челюстей, не замещенные трансплантантами после хирургического лечения;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хронические часто обостряющиеся (более 2 раз в год для освидетельствуемых по графам I-II Расписания болезней и более 4 раз в год для освидетельствуемых по графе III Расписания болезней) заболевания челюстей, слюнных желез, височно-челюстных суставов, анкилозы височно-нижнечелюстных суставов, контрактуры и ложные суставы нижней челюсти при отсутствии эффекта от лечения (в том числе хирургического) или отказе от него;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-неподдающийся лечению актиномикоз челюстно-лицевой области.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В отдельных случаях, при приобретенных дефектах и </w:t>
            </w:r>
            <w:r w:rsidRPr="00B4346C">
              <w:rPr>
                <w:rFonts w:ascii="Times New Roman" w:eastAsia="Times New Roman" w:hAnsi="Times New Roman" w:cs="Times New Roman"/>
                <w:b/>
                <w:sz w:val="24"/>
                <w:szCs w:val="24"/>
                <w:lang w:eastAsia="ru-RU"/>
              </w:rPr>
              <w:lastRenderedPageBreak/>
              <w:t>деформациях челюстно-лицевой области после ортопедического лечения с удовлетворительными результатами, когда сохранена способность исполнять обязанности военной службы, офицер может быть освидетельствован по подпункту «б».</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«б» относятся:</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хронические сиалоадениты с частыми обострениями;</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актиномикоз челюстно-лицевой области с удовлетворительными результатами лечения, хронический остеомиелит челюстей с наличием секвестральных полостей и секвестров;</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дефекты нижней челюсти, замещенные трансплантатами после хирургического лечения, у освидетельствуемых по графам I, II Расписания болезней.</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Граждан при первичной постановке на воинский учет с указанными в подпункте «б» заболеваниями направляются на лечение. Военнослужащие после лечения освидетельствуются по пункту 65 Расписания болезней. При отказе от хирургического лечения или неудовлетворительном результате операции освидетельствование проводится по подпункту «а» или «б».</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аномалии прикуса II степени с разобщением прикуса от 5 до 10 мм с жевательной эффективностью менее 60 процентов по Н.И.Агапову или при аномалии прикуса II-III степени с разобщением прикуса более 10 мм (без учета жевательной эффективности) заключение о годности к военной службе выносится по подпункту «б», а при аномалии прикуса II степени с разобщением прикуса от 5 до 10 мм с жевательной эффективностью 60 и более процентов по подпункту «в»</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Наличие аномалии прикуса I степени (смещение зубных рядов до 5 мм включительно) не является основанием для применения настоящего пункта, не препятствует прохождению военной службы, поступлению в военно-учебные заведения.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61. Наличие язвенной болезни должно быть подтверждено обязательным эндоскопическим исследованием и (или) рентгенологическим исследованием в условиях гипотонии.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К подпункту "а" пункта 61 Расписания болезней относятся: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язвенная болезнь желудка и двенадцатиперстной кишки, осложненная пенетрацией, стенозом пилоробульбарной зоны (задержка контрастного вещества в желудке больше 24 часов) сопровождающаяся нарушением питания (ИМТ 18,5-19,0 и менее) при наличии противопоказаний к хирургическому лечению или отказе от него;</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язвенная болезнь, осложненная массивным гастродуоденальным кровотечением (снижение объема циркулирующей крови до 30 процентов и более), в течение первого года после указанного осложнения;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экстирпация желудка или его субтотальная резекция;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последствия резекции желудка, наложение желудочно-кишечного соустья нарушением питания (ИМТ 18,5-19,0 и менее);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последствия стволовой или селективной ваготомии с наложением желудочно-кишечного соустья со значительным нарушением функции пищеварения (не поддающиеся лечению демпинг-синдром, упорные поносы, нарушение питания (ИМТ 18,5-19,0 и менее), стойкие анастомозиты, язвы анастомозов).</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61 Расписания болезней относятся: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язвенная болезнь с частыми (2 и более раз в год) и длительно нерубцующимися язвами (с локализацией в желудке - 3 месяца и более, с локализацией в двенадцатиперстной кишке - 2 месяца и более) рецидивами язвы;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язвенная болезнь с гигантскими (3 см и более в желудке или 2 см и более в двенадцатиперстной кишке) язвами;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язвенная болезнь с каллезными язвами желудка;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язвенная болезнь с внелуковичной язвой;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язвенная болезнь с множественными язвами луковицы и вне ее;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язвенная болезнь, осложнения перфорацией или кровотечением, с развитием постгемморагической анемии (в течение 5 лет после указанных осложнений) или грубой рубцовой деформацией луковицы двенадцатиперстной кишки;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 непрерывно рецидивирующая язвенная болезнь двенадцатиперстной </w:t>
            </w:r>
            <w:r w:rsidRPr="00B4346C">
              <w:rPr>
                <w:rFonts w:ascii="Times New Roman" w:eastAsia="Times New Roman" w:hAnsi="Times New Roman" w:cs="Times New Roman"/>
                <w:color w:val="2B2B2B"/>
                <w:sz w:val="24"/>
                <w:szCs w:val="24"/>
                <w:lang w:eastAsia="ru-RU"/>
              </w:rPr>
              <w:lastRenderedPageBreak/>
              <w:t>кишки (рецидивы язвы в сроки до 2 месяцев после ее заживления). Рецидивирующий характер течения болезни должен быть подтвержден данными амбулаторного или стационарного лечения;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последствия стволовой или селективной ваготомии, резекции желудка, наложения желудочно-кишечного соустья.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Грубой деформацией луковицы двенадцатиперстной кишки считается деформация, отчетливо выявляемая при полноценно выполненной дуоденографии в условиях искусственной гипотонии, сопровождающаяся замедленной эвакуацией (задержка контрастного вещества в желудке более 2 часов).</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 фазе ремиссии заболевания достоверным признаком перенесенной язвы луковицы двенадцатиперстной кишки является наличие постязвенного рубца при фиброгастроскопии и (или) грубой рубцовой деформации луковицы, выявляемой при дуоденографии в условиях искусственной гипотонии, а перенесенной язвы желудка - наличие постязвенного рубца при фиброгастроскопии.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не осложненных симптоматических язвах желудка и двенадцатиперстной кишки категория годности к военной службе определяется в зависимости от тяжести и течения основного заболевания по соответствующим пунктам Расписания болезней. При осложненных симптоматических язвах в отношении освидетельствуемых по графам I, II, III заключение о категории годности к военной службе выносится по подпункту "а", "б" или "в" пункта 61 Расписания болезней в зависимости от нарушения функций пищеварения.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Диагноз язвенной болезни должен быть подтвержден в стационарных условиях. Рентгенологическое обследование больных гастродуоденальной патологией производится в вертикальном и горизонтальном положении с использованием естественного контрастирования и тугого заполнения пилородуоденальной зоны и получения многоосевых прицельных снимков. Диагноз язвенной болезни необходимо подтвердить эндоскопическим обследованием.</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"в" пункта 61 Расписания болезней относятся состояния, когда обострения болезни 1 раз в год и реже и сопровождаются </w:t>
            </w:r>
            <w:r w:rsidRPr="00B4346C">
              <w:rPr>
                <w:rFonts w:ascii="Times New Roman" w:eastAsia="Times New Roman" w:hAnsi="Times New Roman" w:cs="Times New Roman"/>
                <w:color w:val="2B2B2B"/>
                <w:sz w:val="24"/>
                <w:szCs w:val="24"/>
                <w:lang w:eastAsia="ru-RU"/>
              </w:rPr>
              <w:lastRenderedPageBreak/>
              <w:t>незначительным нарушением функции пищеварения, при наличии незначительной деформации луковицы 12-перстной кишки.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Лица с эрозивными изменениями слизистой желудка или двенадцатиперстной кишки подлежат лечению, по окончании которого признаются годными к военной службе.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62. К подпункту "а" пункта 62 Расписания болезней относится цирроз печени; тяжелые формы хронических прогрессирующих гепатитов со значительным нарушением функций печени или признаками портальной гипертензии; тяжелые формы хронических неспецифических язвенных колитов и энтеритов с резким нарушением функции пищеварения; хронические рецидивирующие холециститы и панкреатиты с обострениями 4 раза в год и чаще, требующими стационарного лечения больного или при неудовлетворительных результатах консервативного или хирургического лечения, а также состояния после наложения билиодигестивных анастомозов, осложнения после хирургического лечения (желчные, панкреатические свищи и др.).</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"б" пункта 62 Расписания болезней относятся: хронические гепатиты с частыми (2 и более раз в год) обострениями или умеренным нарушением функции печени; энтериты, гастриты, гастродуодениты с нарушением секреторной, кислотообразующей функции, с частыми обострениями и упадком питания (ИМТ 18,5-19 и меньше), требующими повторной и длительной госпитализации (более 2 месяцев) при безуспешном стационарном лечении; хронические рецидивирующие неспецифические язвенные колиты, болезнь Крона, независимо от степени нарушения функции пищеварения и частоты обострений; панкреатиты с частыми (2 и более раз в год) обострениями при удовлетворительных результатах лечения; последствия хирургического лечения панкреатитов с исходом в псевдокисту (марсупализация и др.); после удаления желчного пузыря или хирургического лечения болезней желчных протоков, печени, поджелудочной железы с хорошим исходом, военнослужащие по призыву освидетельствуются по подпункту "б", а военнослужащие проходящие службу по контракту - по подпункту "в" пункта 62 </w:t>
            </w:r>
            <w:r w:rsidRPr="00B4346C">
              <w:rPr>
                <w:rFonts w:ascii="Times New Roman" w:eastAsia="Times New Roman" w:hAnsi="Times New Roman" w:cs="Times New Roman"/>
                <w:color w:val="2B2B2B"/>
                <w:sz w:val="24"/>
                <w:szCs w:val="24"/>
                <w:lang w:eastAsia="ru-RU"/>
              </w:rPr>
              <w:lastRenderedPageBreak/>
              <w:t>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Подпункт "в" пункта 62 Расписания болезней предусматривает хронические гастриты, гастродуодениты с незначительным нарушением секреторной функции, с редкими обострениями; дискинезии желчевыводящих путей; ферментопатические (доброкачественные) гипербилирубинемии; хронические холециститы, панкреатиты с редкими обострениями при хороших результатах лечения.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Диагноз хронического гепатита должен быть подтвержден обследованием в условиях специализированного отделения и результатами пункционной биопсии органа, а при невозможности проведения биопсии или отказе от нее - клиническими, лабораторными, инструментальными данными, свидетельствующими о стабильности поражения печени и результатами диспансерного наблюдения в течение не менее 6 месяцев.</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хроническом гепатите без нарушения функции печени и (или) с его минимальной активностью граждане при первичной постановке на воинский учет, призыве на военную службу (военные сборы), поступлении на военную службу по контракту и в военно-учебные заведения (заведения), военнослужащие, проходящие военную службу по призыву, освидетельствуются по подпункту "б", а военнослужащие проходящие военную службу по контракту, - по подпункту "в" пункта 62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63. К подпункту "а" пункта 63 Расписания болезней относятся приобретенные пищеводно-трахеальные или пищеводно-бронхиальные свищи; рубцовые сужения или нервно-мышечные заболевания пищевода со значительными клиническими проявлениями, требующие систематического бужирования или хирургического лечения, сопровождающиеся нарушением пищеварения и упадком питания (ИМТ 18,5-19 и менее); выпадение всех слоев прямой кишки при ходьбе или перемещении тела в вертикальное положение (III стадия); противоестественный задний проход, кишечный или каловый свищ как завершающий этап хирургического лечения; недостаточность сфинктера заднего прохода </w:t>
            </w:r>
            <w:r w:rsidRPr="00B4346C">
              <w:rPr>
                <w:rFonts w:ascii="Times New Roman" w:eastAsia="Times New Roman" w:hAnsi="Times New Roman" w:cs="Times New Roman"/>
                <w:color w:val="2B2B2B"/>
                <w:sz w:val="24"/>
                <w:szCs w:val="24"/>
                <w:lang w:eastAsia="ru-RU"/>
              </w:rPr>
              <w:lastRenderedPageBreak/>
              <w:t>III степени: хронический парапроктит со стойкими или часто открывающимися свищами.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63 Расписания болезней относятся: дивертикулы пищевода с клиническими проявлениями не требующими хирургического лечения; рубцовые сужения и нервно-мышечные заболевания пищевода при удовлетворительных результатах консервативного лечения; спаечный процесс в брюшной полости с нарушениями эвакуаторной функции, требующими повторного стационарного лечения; спаечный процесс должен быть подтвержден данными рентгенологического (эндоскопического) исследования или при лапаротомии); выпадение прямой кишки при физической нагрузке (II стадия); недостаточность сфинктера заднего прохода I-II степени; хронический парапроктит с частыми (2 и более раз в году) обострениями.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63 Расписания болезней относятся: болезни пищевода, кишечника и брюшины с незначительным нарушением функций, а также выпадение прямой кишки при дефекации (1-стадия), хронический парапроктит, протекающий с редкими обострениями.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выпадении прямой кишки, кишечных или каловых свищах, сужении заднего прохода или недостаточности сфинктера освидетельствуемым предлагается хирургическое лечение. После операции военнослужащим по пункту 65 Расписания болезней предоставляется отпуск по болезни, а граждане при первоначальной постановке на воинский учет и призыве на военную службу направляются на лечение. Категория годности к военной службе определяется в зависимости от результатов лечения. В случае рецидива заболевания или отказе от лечения заключение выносится по подпункту "а", "б" или "в" пункта 63 Расписания болезней.</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64. При наличии показаний освидетельствуемым по графам </w:t>
            </w:r>
            <w:r w:rsidRPr="00B4346C">
              <w:rPr>
                <w:rFonts w:ascii="Times New Roman" w:hAnsi="Times New Roman" w:cs="Times New Roman"/>
                <w:b/>
                <w:sz w:val="24"/>
                <w:szCs w:val="24"/>
                <w:lang w:eastAsia="ru-RU"/>
              </w:rPr>
              <w:t>I, II, III расписания болезней предлагается хирургическое лечение. После успешного лечения они годны к военной службе.</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Основанием для применения настоящего пункта являются неудовлетворительные результаты лечения (рецидив заболевания) или отказ от лечения, а также противопоказания для его </w:t>
            </w:r>
            <w:r w:rsidRPr="00B4346C">
              <w:rPr>
                <w:rFonts w:ascii="Times New Roman" w:eastAsia="Times New Roman" w:hAnsi="Times New Roman" w:cs="Times New Roman"/>
                <w:b/>
                <w:sz w:val="24"/>
                <w:szCs w:val="24"/>
                <w:lang w:eastAsia="ru-RU"/>
              </w:rPr>
              <w:lastRenderedPageBreak/>
              <w:t>проведения.</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«а» относятся:</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повторно рецидивные, больших размеров наружные грыжи, требующие для вправления ручного пособия или горизонтального положения тела, либо нарушающие функцию внутренних органов;</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диафрагмальные грыжи (в том числе приобретенная релаксация диафрагмы), значительно нарушающие функцию внутренних органов;  </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невправимые вентральные грыжи;</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вентральные грыжи, требующие ношения бандажа.</w:t>
            </w:r>
          </w:p>
          <w:p w:rsidR="00360AC3" w:rsidRPr="00B4346C" w:rsidRDefault="00360AC3" w:rsidP="00360AC3">
            <w:pPr>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Однократный рецидив грыжи после хирургического лечения не дает оснований для применения подпункта «а».</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«б» относятся:</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грыжи пищеводного отверстия диафрагмы </w:t>
            </w:r>
            <w:r w:rsidRPr="00B4346C">
              <w:rPr>
                <w:rFonts w:ascii="Times New Roman" w:hAnsi="Times New Roman" w:cs="Times New Roman"/>
                <w:b/>
                <w:sz w:val="24"/>
                <w:szCs w:val="24"/>
                <w:lang w:eastAsia="ru-RU"/>
              </w:rPr>
              <w:t>III степени ( вместе с брюшным сегментом пищевода и кардией в грудную полость выпадает часть тела желудка );</w:t>
            </w:r>
            <w:r w:rsidRPr="00B4346C">
              <w:rPr>
                <w:rFonts w:ascii="Times New Roman" w:eastAsia="Times New Roman" w:hAnsi="Times New Roman" w:cs="Times New Roman"/>
                <w:b/>
                <w:sz w:val="24"/>
                <w:szCs w:val="24"/>
                <w:lang w:eastAsia="ru-RU"/>
              </w:rPr>
              <w:t xml:space="preserve"> </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умеренных размеров рецидивные наружные грыжи, появляющиеся в вертикальном положении тела при физических нагрузках, кашле;</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вентральные грыжи; требующие ношения бандажа.</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пункту «в» относятся грыжи пищеводного отверстия диафрагмы II степени (преддверие желудка и кардия расположены над диафрагмой).</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«г» относятся:</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грыжи при наличии грыжевых ворот, положительного симптома кашлевого толчка, а также отсутствии грыжевого мешка и его содержимого.</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Небольшая пупочная грыжа, предбрюшинный жировик белой линии живота, а также расширение паховых колец без грыжевого выпячивания при физической нагрузке не дают основания для ограничения годности призывников, военнослужащих к военной службе и к поступлению в ВУЗы.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65. К пункту 65 Расписания болезней относятся состояния после </w:t>
            </w:r>
            <w:r w:rsidRPr="00B4346C">
              <w:rPr>
                <w:rFonts w:ascii="Times New Roman" w:eastAsia="Times New Roman" w:hAnsi="Times New Roman" w:cs="Times New Roman"/>
                <w:color w:val="2B2B2B"/>
                <w:sz w:val="24"/>
                <w:szCs w:val="24"/>
                <w:lang w:eastAsia="ru-RU"/>
              </w:rPr>
              <w:lastRenderedPageBreak/>
              <w:t>острых заболеваний органов брюшной полости. Постановление о нуждаемости в отпуске по болезни по графам III, IV, VI Расписания болезней принимается в исключительных случаях, когда для восстановления трудоспособности требуется срок не менее месяца.</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66. В пункте 66 под распространенной формой гнездной аллопеции понимается наличие множественных 3 и более очагов облысения диаметром не менее 10 см каждый, а при слиянии плешин - отсутствие роста волос на площади свыше 50 процентов волосистой части головы. Ограниченная форма гнездной аллопеции с очагом облысения диаметром менее 3 см не является основанием для применения подпункта «в».</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Под распространенной формой витилиго понимается наличие множественных (3 и более) депигментированных пятен размером более 10 см на кожном покрове различных анатомических областей. Также относятся очаги витилиго на лице и кистях, представляющие косметический дефект.</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Под распространенной формой псориаза понимается наличие множественных (3 и более) бляшек на коже различных анатомических областей.</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Под распространенной лихенификацией при атопическом дерматите понимается поражение кожи лица, локтевых, подколенных ямок, а также тотальное поражение.</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К подпункту «б» относятся: также ограниченные и часто рецидивирующие (2 и более раза в год), с длительными (более 2 месяцев) формы экземы, единичные, но крупные (размером с ладонь больного и более) псориатические бляшки. В отношении освидетельствуемых по графе </w:t>
            </w:r>
            <w:r w:rsidRPr="00B4346C">
              <w:rPr>
                <w:rFonts w:ascii="Times New Roman" w:eastAsia="Times New Roman" w:hAnsi="Times New Roman" w:cs="Times New Roman"/>
                <w:b/>
                <w:sz w:val="24"/>
                <w:szCs w:val="24"/>
                <w:lang w:val="en-US" w:eastAsia="ru-RU"/>
              </w:rPr>
              <w:t>III</w:t>
            </w:r>
            <w:r w:rsidRPr="00B4346C">
              <w:rPr>
                <w:rFonts w:ascii="Times New Roman" w:eastAsia="Times New Roman" w:hAnsi="Times New Roman" w:cs="Times New Roman"/>
                <w:b/>
                <w:sz w:val="24"/>
                <w:szCs w:val="24"/>
                <w:lang w:eastAsia="ru-RU"/>
              </w:rPr>
              <w:t xml:space="preserve"> Расписания болезней, страдающих рецидивирующими отеками Квинке и (или) хронической крапивницей, в случае безуспешного стационарного лечения и непрерывного рецидивирования волдырей (уртикарий) на протяжении не менее 2 месяцев заключение выносится по подпункту «б» пункта 66 Расписания болезней.</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В остальных случаях рассматриваются по подпункту «в».</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К подпункту «в» относится: бляшечная форма </w:t>
            </w:r>
            <w:r w:rsidRPr="00B4346C">
              <w:rPr>
                <w:rFonts w:ascii="Times New Roman" w:eastAsia="Times New Roman" w:hAnsi="Times New Roman" w:cs="Times New Roman"/>
                <w:b/>
                <w:sz w:val="24"/>
                <w:szCs w:val="24"/>
                <w:lang w:eastAsia="ru-RU"/>
              </w:rPr>
              <w:lastRenderedPageBreak/>
              <w:t>склеродермии вне зависимости от локализации, количества и размеров очагов поражения, очаги витилиго на лице (2 и более) в диаметре не менее 3 см каждый.</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«г» относятся: очаги гнездной аллопеции не более 2, в диаметре от 5 до 10 см каждый. Очаги витилиго не более 3, в диаметре менее 5 см.</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«д» относятся: ограниченные формы экземы при отсутствии рецидива в течении последних трех лет. Очаги гнездной аллопеции не более 2, в диаметре менее 5 см каждый. Очаги витилиго не более 2, в диаметре менее 5 см каждый, не представляющий косметический дефект.</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редко рецидивирующим формам кожных заболеваний относятся случаи обострения не менее 1 раза в течение последних 3 лет.</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Наличие атопического дерматита (экссудативного диатеза, детской экземы, нейродермита) в анамнезе, при отсутствии рецидива в течение последних 10 лет, а также разновидности ограниченной склеродермии – «болезни белых пятен» не является основанием для применения настоящего пункта, не препятствует прохождению военной службы, поступлению в военно-учебные заведения.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67. Призывники, военнослужащие с множественными пигментными или бородавчатыми невусами, которые не препятствуют ношению военной формы одежды, признаются годными к военной службе, но негодными к работе с РВ, источниками ионизирующего излучения, КРТ.</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68. Пункт 68 Расписания болезней предусматривает временные функциональные расстройства после острых заболеваний, обострений хронических заболеваний кожи и подкожной клетчатки.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69. Пункт 69 Расписания болезней предусматривает заболевания суставов, мышц и сухожилий инфекционно-воспалительного и дистрофического происхождения (метаболические - подагра, эндемический остеоартрит), в том числе ревматоидный артрит, включая его суставную висцеросуставную форму - анкилозирующий </w:t>
            </w:r>
            <w:r w:rsidRPr="00B4346C">
              <w:rPr>
                <w:rFonts w:ascii="Times New Roman" w:eastAsia="Times New Roman" w:hAnsi="Times New Roman" w:cs="Times New Roman"/>
                <w:color w:val="2B2B2B"/>
                <w:sz w:val="24"/>
                <w:szCs w:val="24"/>
                <w:lang w:eastAsia="ru-RU"/>
              </w:rPr>
              <w:lastRenderedPageBreak/>
              <w:t>спондилоартрит (болезнь Бехтерева).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пункта 69 Расписания болезней относятся стойкие и необратимые изменения суставов, значительно ограничивающие функцию движения, с резкой утратой трудоспособности, а также прогрессирующие системные заболевания соединительной ткани (красная волчанка, дерматомиозит, склеродермия и другие).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69 Расписания болезней относятся медленно прогрессирующие формы хронических заболеваний суставов без вовлечения в процесс других органов и систем и частотой рецидивов более двух раз в год, с умеренно выраженными эксудативно-пролиферативными изменениями суставов и функциональной недостаточностью при сохраненной профессиональной трудоспособности.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69 Расписания болезней относятся последствия инфекционных и инфекционно-аллергических заболеваний суставов с частотой обострений не чаще 1 раза в год с незначительным нарушением их функций и сохраненной трудоспособностью.</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Незначительное нарушение функций предполагает затяжное (4 месяца и более) течение острых воспалительных артропатий с лабораторными признаками активности процесса и безуспешности лечения.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этому же подпункту относятся начальные формы ревматоидного артрита доброкачественного течения, а также дистрофические заболевания суставов при отсутствии их функциональной недостаточности.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Состояние функции суставов определяется в соответствии с Таблицей оценки объема движений в пункте 70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Поражения суставов при других заболеваниях (ревматизм, псориаз, заболевания крови), а также вследствие лекарственной, сывороточной или пищевой непереносимости оцениваются в зависимости от степени нарушения их функции после лечения больного; при сочетанном поражении других органов и систем применяются соответствующие пункты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Хронические формы реактивных артритов при отсутствии обострения </w:t>
            </w:r>
            <w:r w:rsidRPr="00B4346C">
              <w:rPr>
                <w:rFonts w:ascii="Times New Roman" w:eastAsia="Times New Roman" w:hAnsi="Times New Roman" w:cs="Times New Roman"/>
                <w:color w:val="2B2B2B"/>
                <w:sz w:val="24"/>
                <w:szCs w:val="24"/>
                <w:lang w:eastAsia="ru-RU"/>
              </w:rPr>
              <w:lastRenderedPageBreak/>
              <w:t>заболевания более 3 лет и без нарушения функции суставов не являются основанием для применения настоящего пункта, не препятствуют прохождению военной службы, поступлению в ВУЗы и военный лицей.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После острых воспалительных заболеваний суставов освидетельствование проводится по пункту 89 Расписания болезней.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70. Пункт 70 предусматривает хронические болезни опорно-двигательного аппарата, возникающие на почве острых или хронических инфекций, а также остеохондропатии и др.</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К подпункту «а» относятся:</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анкилоз крупного сустава в порочном положении, фиброзный анкилоз, искусственный сустав;</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тотальная нестабильность крупного сустава (неопорный сустав);</w:t>
            </w:r>
          </w:p>
          <w:p w:rsidR="00360AC3" w:rsidRPr="00B4346C" w:rsidRDefault="00360AC3" w:rsidP="00360AC3">
            <w:pPr>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стойкая контрактура сустава в функционально невыгодном положении со значительным ограничением движений;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выраженный деформирующий остеоартроз (наличие краевых костных разрастаний суставных концов не менее 2 мм) с разрушением суставного хряща (ширина суставной щели на функциональной рентгенограмме в положении стоя с опорной нагрузкой менее 2 мм) и деформацией оси конечности более 5 градусов и </w:t>
            </w:r>
            <w:r w:rsidRPr="00B4346C">
              <w:rPr>
                <w:rFonts w:ascii="Times New Roman" w:eastAsia="Times New Roman" w:hAnsi="Times New Roman" w:cs="Times New Roman"/>
                <w:b/>
                <w:sz w:val="24"/>
                <w:szCs w:val="24"/>
                <w:lang w:eastAsia="ru-RU"/>
              </w:rPr>
              <w:t>со стойким болевым синдромом, атрофией мышц конечностей и значительным нарушением функции</w:t>
            </w:r>
            <w:r w:rsidRPr="00B4346C">
              <w:rPr>
                <w:rFonts w:ascii="Times New Roman" w:hAnsi="Times New Roman" w:cs="Times New Roman"/>
                <w:b/>
                <w:sz w:val="24"/>
                <w:szCs w:val="24"/>
                <w:lang w:eastAsia="ru-RU"/>
              </w:rPr>
              <w:t>;</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асептический некроз суставных концов костей нижних конечностей (головки бедренной, мыщелков бедренной или большеберцовой, таранной, ладьевидной костей);</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остеомиелит с наличием секвестральных полостей, секвестров, длительно незаживающих или часто (2 и более раза в год) открывающихся свищей;</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остеосклероз (остеопетроз, мраморная болезнь);</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w:t>
            </w:r>
            <w:r w:rsidRPr="00B4346C">
              <w:rPr>
                <w:rFonts w:ascii="Times New Roman" w:eastAsia="Times New Roman" w:hAnsi="Times New Roman" w:cs="Times New Roman"/>
                <w:b/>
                <w:sz w:val="24"/>
                <w:szCs w:val="24"/>
                <w:lang w:eastAsia="ru-RU"/>
              </w:rPr>
              <w:t xml:space="preserve">частые (1-2 раза в месяц) вывихи крупных суставов, возникающие при незначительных физических нагрузках, с выраженной неустойчивостью (разболтанностью) в суставе и атрофией мышц конечности. Рецидивы вывиха должны быть </w:t>
            </w:r>
            <w:r w:rsidRPr="00B4346C">
              <w:rPr>
                <w:rFonts w:ascii="Times New Roman" w:eastAsia="Times New Roman" w:hAnsi="Times New Roman" w:cs="Times New Roman"/>
                <w:b/>
                <w:sz w:val="24"/>
                <w:szCs w:val="24"/>
                <w:lang w:eastAsia="ru-RU"/>
              </w:rPr>
              <w:lastRenderedPageBreak/>
              <w:t>удостоверены лечебным учреждением с обязательной рентгенографией сустава до и после вправления вывиха.</w:t>
            </w:r>
          </w:p>
          <w:p w:rsidR="00360AC3" w:rsidRPr="00B4346C" w:rsidRDefault="00360AC3" w:rsidP="00360AC3">
            <w:pPr>
              <w:shd w:val="clear" w:color="auto" w:fill="FFFFFF"/>
              <w:ind w:firstLine="709"/>
              <w:jc w:val="both"/>
              <w:rPr>
                <w:rFonts w:ascii="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По поводу привычного вывиха призывникам, военнослужащим предлагается оперативное лечение. После успешного лечения призывникам предоставляется отсрочка от призыва на военную службу до 6 месяцев, а в отношении военнослужащих принимается постановление о нуждаемости в отпуске по болезни.</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При анкилозах, стойких контрактурах в функционально выгодном положении, наличии искусственного сустава в случаях хорошей функциональной компенсации и сохраненной способности исполнять обязанности военной службы, офицеры, не достигшие предельного возраста пребывания на военной службе, могут быть освидетельствованы по пункту «б».</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К подпункту «б» относятся:</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w:t>
            </w:r>
            <w:r w:rsidRPr="00B4346C">
              <w:rPr>
                <w:rFonts w:ascii="Times New Roman" w:eastAsia="Times New Roman" w:hAnsi="Times New Roman" w:cs="Times New Roman"/>
                <w:b/>
                <w:sz w:val="24"/>
                <w:szCs w:val="24"/>
                <w:lang w:eastAsia="ru-RU"/>
              </w:rPr>
              <w:t xml:space="preserve"> нестабильность плечевого сустава и надколенника с частыми (3 и более раза в год) вывихами, нестабильность коленного сустава II - III степени; </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w:t>
            </w:r>
            <w:r w:rsidRPr="00B4346C">
              <w:rPr>
                <w:rFonts w:ascii="Times New Roman" w:eastAsia="Times New Roman" w:hAnsi="Times New Roman" w:cs="Times New Roman"/>
                <w:b/>
                <w:sz w:val="24"/>
                <w:szCs w:val="24"/>
                <w:lang w:eastAsia="ru-RU"/>
              </w:rPr>
              <w:t>остеохондропатия головки бедра с законченным дистрофическим процессом и умеренным нарушением функции;</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выраженный деформирующий остеоартроз в одном из крупных суставов с болевым синдромом и умеренным нарушением функции (ширина суставной щели на рентгенограмме 2-4 мм); </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остеомиелит (в том числе первично хронический и гематогенный) с ежегодными обострениями;</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редко (2-3 раза в год) возникающие вывихи при значительных физических нагрузках (поднятии тяжестей, занятии на спортивных снарядах, борьбе и др.) или повторной травме </w:t>
            </w:r>
            <w:r w:rsidRPr="00B4346C">
              <w:rPr>
                <w:rFonts w:ascii="Times New Roman" w:hAnsi="Times New Roman" w:cs="Times New Roman"/>
                <w:b/>
                <w:sz w:val="24"/>
                <w:szCs w:val="24"/>
                <w:lang w:eastAsia="ru-RU"/>
              </w:rPr>
              <w:t>стойкая контрактура одного из крупных суставов с умеренным ограничением объёма движений.</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К подпункту «в» относятся:</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нестабильность крупного сустава, ключицы или надколенника с редкими (менее 2 раз в год) вывихами или </w:t>
            </w:r>
            <w:r w:rsidRPr="00B4346C">
              <w:rPr>
                <w:rFonts w:ascii="Times New Roman" w:hAnsi="Times New Roman" w:cs="Times New Roman"/>
                <w:b/>
                <w:sz w:val="24"/>
                <w:szCs w:val="24"/>
                <w:lang w:eastAsia="ru-RU"/>
              </w:rPr>
              <w:lastRenderedPageBreak/>
              <w:t>неустойчивостью, определяемой клинически и с помощью методов лучевой диагностики;</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остеохондропатии при законченном дистрофическом процессе, с незначительным нарушением функции и остеохондропатии с незаконченным процессом;</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остеомиелит с редкими обострениями (один раз в 2-3 года) при отсутствии секвестральных полостей и секвестров;</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стойкая контрактура одного из крупных суставов с незначительным ограничением объёма движений;</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последствия повреждений (приобретенное удлинение) ахиллова сухожилия, связки надколенника и сухожилия двуглавой мышцы плеча с ослаблением активных движений в суставе.</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Остеомиелитический процесс считается законченным при отсутствии обострения, секвестральных полостей и секвестров в течение трех и более лет.</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К подпункту «г» относятся:</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последствие перенесенного остеомиелита при отсутствии обострений  в течение последних трех лет и более;</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начальные явления деформирующего остеоартроза в одном из крупных суставов без болевого синдрома и без нарушения функций.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Болезнь Осгуд-Шлаттера, протекающая без нарушения функции сустава, не дает оснований ограничивать годность призывников, военнослужащих к военной службе, кроме частей специального назначения.</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Нестабильность крупного сустава, ключицы или надколенника должна быть подтверждена частыми (3 и более раза в год) вывихами, удостоверенными рентгенограммами до и после вправления и другими медицинскими документами или с помощью методов лучевой диагностики по одному из характерных признаков (костный дефект суставной поверхности лопатки или головки плечевой кости, отрыв суставной губы, дисплазия суставных концов костей и патологическая смещаемость </w:t>
            </w:r>
            <w:r w:rsidRPr="00B4346C">
              <w:rPr>
                <w:rFonts w:ascii="Times New Roman" w:hAnsi="Times New Roman" w:cs="Times New Roman"/>
                <w:b/>
                <w:sz w:val="24"/>
                <w:szCs w:val="24"/>
                <w:lang w:eastAsia="ru-RU"/>
              </w:rPr>
              <w:lastRenderedPageBreak/>
              <w:t>суставных поверхностей).</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Нестабильность коленного сустава II - III степени подтверждается функциональными рентгенограммами в боковой проекции, на которых раскрытие суставной щели на стороне повреждения или передне-заднее смещение большеберцовой кости по сравнению с неповрежденным суставом составляет более 5 мм.</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После хирургического лечения нестабильности крупного сустава или надколенника освидетельствование проводится по пунктам «а», «б» или «в».</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После успешного хирургического лечения в отношении военнослужащих, проходящих военную службу по контракту, выносится постановление о необходимости предоставления отпуска по болезни сроком до 60 суток с последующим освобождением от строевой, физической подготовки и управления всеми видами транспортных средств на 6 месяцев, а после лечения нестабильности коленного сустава II-III степени, обусловленной полной несостоятельностью одной из крестообразных, коллатеральных связок или связки надколенника, на 12 месяцев.</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наличии отсекающего остеохондроза в крупном суставе призывники, военнослужащие подлежат оперативному лечению, особенно в тех случаях, когда развился симптомокомплекс блокады сустава после образования «суставной мыши». Постановление о годности к военной службе принимается после оперативного лечения, в зависимости от исхода операции и функции сустава, на момент медицинского освидетельствования.</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При оценке объёма движений в суставах следует руководствоваться таблицей оценки объёма движений суставов.</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Постановление о годности к военной службе при заболеваниях костей и суставов принимается как правило после обследования и лечения.</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Необходимо учитывать склонность заболевания к рецидивам или прогрессированию, стойкость выздоровления и особенности военной службы. </w:t>
            </w:r>
          </w:p>
          <w:p w:rsidR="00360AC3" w:rsidRPr="00B4346C" w:rsidRDefault="00360AC3" w:rsidP="00360AC3">
            <w:pPr>
              <w:shd w:val="clear" w:color="auto" w:fill="FFFFFF"/>
              <w:ind w:left="1134" w:right="1509"/>
              <w:jc w:val="center"/>
              <w:rPr>
                <w:rFonts w:ascii="Times New Roman" w:eastAsia="Times New Roman" w:hAnsi="Times New Roman" w:cs="Times New Roman"/>
                <w:b/>
                <w:bCs/>
                <w:sz w:val="24"/>
                <w:szCs w:val="24"/>
                <w:lang w:eastAsia="ru-RU"/>
              </w:rPr>
            </w:pPr>
            <w:r w:rsidRPr="00B4346C">
              <w:rPr>
                <w:rFonts w:ascii="Times New Roman" w:eastAsia="Times New Roman" w:hAnsi="Times New Roman" w:cs="Times New Roman"/>
                <w:b/>
                <w:bCs/>
                <w:sz w:val="24"/>
                <w:szCs w:val="24"/>
                <w:lang w:eastAsia="ru-RU"/>
              </w:rPr>
              <w:t>ТАБЛИЦА</w:t>
            </w:r>
          </w:p>
          <w:p w:rsidR="00360AC3" w:rsidRPr="00B4346C" w:rsidRDefault="00360AC3" w:rsidP="00360AC3">
            <w:pPr>
              <w:shd w:val="clear" w:color="auto" w:fill="FFFFFF"/>
              <w:ind w:left="1134" w:right="1509"/>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bCs/>
                <w:sz w:val="24"/>
                <w:szCs w:val="24"/>
                <w:lang w:eastAsia="ru-RU"/>
              </w:rPr>
              <w:lastRenderedPageBreak/>
              <w:t>оценки объема движений суставов</w:t>
            </w:r>
          </w:p>
          <w:tbl>
            <w:tblPr>
              <w:tblW w:w="5258" w:type="pct"/>
              <w:tblLayout w:type="fixed"/>
              <w:tblCellMar>
                <w:left w:w="0" w:type="dxa"/>
                <w:right w:w="0" w:type="dxa"/>
              </w:tblCellMar>
              <w:tblLook w:val="04A0" w:firstRow="1" w:lastRow="0" w:firstColumn="1" w:lastColumn="0" w:noHBand="0" w:noVBand="1"/>
            </w:tblPr>
            <w:tblGrid>
              <w:gridCol w:w="1677"/>
              <w:gridCol w:w="1456"/>
              <w:gridCol w:w="781"/>
              <w:gridCol w:w="1342"/>
              <w:gridCol w:w="1231"/>
              <w:gridCol w:w="1217"/>
            </w:tblGrid>
            <w:tr w:rsidR="00360AC3" w:rsidRPr="00B4346C" w:rsidTr="00714526">
              <w:tc>
                <w:tcPr>
                  <w:tcW w:w="108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bCs/>
                      <w:sz w:val="24"/>
                      <w:szCs w:val="24"/>
                      <w:lang w:eastAsia="ru-RU"/>
                    </w:rPr>
                    <w:t>Сустав</w:t>
                  </w:r>
                </w:p>
              </w:tc>
              <w:tc>
                <w:tcPr>
                  <w:tcW w:w="94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bCs/>
                      <w:sz w:val="24"/>
                      <w:szCs w:val="24"/>
                      <w:lang w:eastAsia="ru-RU"/>
                    </w:rPr>
                    <w:t>Движение</w:t>
                  </w:r>
                </w:p>
              </w:tc>
              <w:tc>
                <w:tcPr>
                  <w:tcW w:w="50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bCs/>
                      <w:sz w:val="24"/>
                      <w:szCs w:val="24"/>
                      <w:lang w:eastAsia="ru-RU"/>
                    </w:rPr>
                  </w:pPr>
                  <w:r w:rsidRPr="00B4346C">
                    <w:rPr>
                      <w:rFonts w:ascii="Times New Roman" w:eastAsia="Times New Roman" w:hAnsi="Times New Roman" w:cs="Times New Roman"/>
                      <w:b/>
                      <w:bCs/>
                      <w:sz w:val="24"/>
                      <w:szCs w:val="24"/>
                      <w:lang w:eastAsia="ru-RU"/>
                    </w:rPr>
                    <w:t>Нор</w:t>
                  </w:r>
                </w:p>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bCs/>
                      <w:sz w:val="24"/>
                      <w:szCs w:val="24"/>
                      <w:lang w:eastAsia="ru-RU"/>
                    </w:rPr>
                    <w:t>ма</w:t>
                  </w:r>
                </w:p>
              </w:tc>
              <w:tc>
                <w:tcPr>
                  <w:tcW w:w="246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bCs/>
                      <w:sz w:val="24"/>
                      <w:szCs w:val="24"/>
                      <w:lang w:eastAsia="ru-RU"/>
                    </w:rPr>
                    <w:t>Ограничение движений в градусах</w:t>
                  </w:r>
                </w:p>
              </w:tc>
            </w:tr>
            <w:tr w:rsidR="00360AC3" w:rsidRPr="00B4346C" w:rsidTr="00714526">
              <w:tc>
                <w:tcPr>
                  <w:tcW w:w="1088" w:type="pct"/>
                  <w:vMerge/>
                  <w:tcBorders>
                    <w:top w:val="single" w:sz="8" w:space="0" w:color="auto"/>
                    <w:left w:val="single" w:sz="8" w:space="0" w:color="auto"/>
                    <w:bottom w:val="single" w:sz="8" w:space="0" w:color="auto"/>
                    <w:right w:val="single" w:sz="8" w:space="0" w:color="auto"/>
                  </w:tcBorders>
                  <w:vAlign w:val="center"/>
                  <w:hideMark/>
                </w:tcPr>
                <w:p w:rsidR="00360AC3" w:rsidRPr="00B4346C" w:rsidRDefault="00360AC3" w:rsidP="00360AC3">
                  <w:pPr>
                    <w:spacing w:after="0" w:line="240" w:lineRule="auto"/>
                    <w:rPr>
                      <w:rFonts w:ascii="Times New Roman" w:eastAsia="Times New Roman" w:hAnsi="Times New Roman" w:cs="Times New Roman"/>
                      <w:b/>
                      <w:sz w:val="24"/>
                      <w:szCs w:val="24"/>
                      <w:lang w:eastAsia="ru-RU"/>
                    </w:rPr>
                  </w:pPr>
                </w:p>
              </w:tc>
              <w:tc>
                <w:tcPr>
                  <w:tcW w:w="945" w:type="pct"/>
                  <w:vMerge/>
                  <w:tcBorders>
                    <w:top w:val="single" w:sz="8" w:space="0" w:color="auto"/>
                    <w:left w:val="nil"/>
                    <w:bottom w:val="single" w:sz="8" w:space="0" w:color="auto"/>
                    <w:right w:val="single" w:sz="8" w:space="0" w:color="auto"/>
                  </w:tcBorders>
                  <w:vAlign w:val="center"/>
                  <w:hideMark/>
                </w:tcPr>
                <w:p w:rsidR="00360AC3" w:rsidRPr="00B4346C" w:rsidRDefault="00360AC3" w:rsidP="00360AC3">
                  <w:pPr>
                    <w:spacing w:after="0" w:line="240" w:lineRule="auto"/>
                    <w:rPr>
                      <w:rFonts w:ascii="Times New Roman" w:eastAsia="Times New Roman" w:hAnsi="Times New Roman" w:cs="Times New Roman"/>
                      <w:b/>
                      <w:sz w:val="24"/>
                      <w:szCs w:val="24"/>
                      <w:lang w:eastAsia="ru-RU"/>
                    </w:rPr>
                  </w:pPr>
                </w:p>
              </w:tc>
              <w:tc>
                <w:tcPr>
                  <w:tcW w:w="507" w:type="pct"/>
                  <w:vMerge/>
                  <w:tcBorders>
                    <w:top w:val="single" w:sz="8" w:space="0" w:color="auto"/>
                    <w:left w:val="nil"/>
                    <w:bottom w:val="single" w:sz="8" w:space="0" w:color="auto"/>
                    <w:right w:val="single" w:sz="8" w:space="0" w:color="auto"/>
                  </w:tcBorders>
                  <w:vAlign w:val="center"/>
                  <w:hideMark/>
                </w:tcPr>
                <w:p w:rsidR="00360AC3" w:rsidRPr="00B4346C" w:rsidRDefault="00360AC3" w:rsidP="00360AC3">
                  <w:pPr>
                    <w:spacing w:after="0" w:line="240" w:lineRule="auto"/>
                    <w:rPr>
                      <w:rFonts w:ascii="Times New Roman" w:eastAsia="Times New Roman" w:hAnsi="Times New Roman" w:cs="Times New Roman"/>
                      <w:b/>
                      <w:sz w:val="24"/>
                      <w:szCs w:val="24"/>
                      <w:lang w:eastAsia="ru-RU"/>
                    </w:rPr>
                  </w:pP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bCs/>
                      <w:sz w:val="24"/>
                      <w:szCs w:val="24"/>
                      <w:lang w:eastAsia="ru-RU"/>
                    </w:rPr>
                    <w:t>незначительное</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bCs/>
                      <w:sz w:val="24"/>
                      <w:szCs w:val="24"/>
                      <w:lang w:eastAsia="ru-RU"/>
                    </w:rPr>
                    <w:t>умеренное</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bCs/>
                      <w:sz w:val="24"/>
                      <w:szCs w:val="24"/>
                      <w:lang w:eastAsia="ru-RU"/>
                    </w:rPr>
                    <w:t>значительное</w:t>
                  </w:r>
                </w:p>
              </w:tc>
            </w:tr>
            <w:tr w:rsidR="00360AC3" w:rsidRPr="00B4346C" w:rsidTr="00714526">
              <w:tc>
                <w:tcPr>
                  <w:tcW w:w="10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Плечевой с плечевым поясом</w:t>
                  </w: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Сгибание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180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115</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100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80</w:t>
                  </w:r>
                </w:p>
              </w:tc>
            </w:tr>
            <w:tr w:rsidR="00360AC3" w:rsidRPr="00B4346C" w:rsidTr="00714526">
              <w:tc>
                <w:tcPr>
                  <w:tcW w:w="1088" w:type="pct"/>
                  <w:vMerge/>
                  <w:tcBorders>
                    <w:top w:val="nil"/>
                    <w:left w:val="single" w:sz="8" w:space="0" w:color="auto"/>
                    <w:bottom w:val="single" w:sz="8" w:space="0" w:color="auto"/>
                    <w:right w:val="single" w:sz="8" w:space="0" w:color="auto"/>
                  </w:tcBorders>
                  <w:vAlign w:val="center"/>
                  <w:hideMark/>
                </w:tcPr>
                <w:p w:rsidR="00360AC3" w:rsidRPr="00B4346C" w:rsidRDefault="00360AC3" w:rsidP="00360AC3">
                  <w:pPr>
                    <w:spacing w:after="0" w:line="240" w:lineRule="auto"/>
                    <w:rPr>
                      <w:rFonts w:ascii="Times New Roman" w:eastAsia="Times New Roman" w:hAnsi="Times New Roman" w:cs="Times New Roman"/>
                      <w:b/>
                      <w:sz w:val="24"/>
                      <w:szCs w:val="24"/>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Разгибание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40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30</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20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15</w:t>
                  </w:r>
                </w:p>
              </w:tc>
            </w:tr>
            <w:tr w:rsidR="00360AC3" w:rsidRPr="00B4346C" w:rsidTr="00714526">
              <w:tc>
                <w:tcPr>
                  <w:tcW w:w="1088" w:type="pct"/>
                  <w:vMerge/>
                  <w:tcBorders>
                    <w:top w:val="nil"/>
                    <w:left w:val="single" w:sz="8" w:space="0" w:color="auto"/>
                    <w:bottom w:val="single" w:sz="8" w:space="0" w:color="auto"/>
                    <w:right w:val="single" w:sz="8" w:space="0" w:color="auto"/>
                  </w:tcBorders>
                  <w:vAlign w:val="center"/>
                  <w:hideMark/>
                </w:tcPr>
                <w:p w:rsidR="00360AC3" w:rsidRPr="00B4346C" w:rsidRDefault="00360AC3" w:rsidP="00360AC3">
                  <w:pPr>
                    <w:spacing w:after="0" w:line="240" w:lineRule="auto"/>
                    <w:rPr>
                      <w:rFonts w:ascii="Times New Roman" w:eastAsia="Times New Roman" w:hAnsi="Times New Roman" w:cs="Times New Roman"/>
                      <w:b/>
                      <w:sz w:val="24"/>
                      <w:szCs w:val="24"/>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Отведение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180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115</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100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80</w:t>
                  </w:r>
                </w:p>
              </w:tc>
            </w:tr>
            <w:tr w:rsidR="00360AC3" w:rsidRPr="00B4346C" w:rsidTr="00714526">
              <w:tc>
                <w:tcPr>
                  <w:tcW w:w="10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Локтевой</w:t>
                  </w: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Сгибание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40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80</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90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100</w:t>
                  </w:r>
                </w:p>
              </w:tc>
            </w:tr>
            <w:tr w:rsidR="00360AC3" w:rsidRPr="00B4346C" w:rsidTr="00714526">
              <w:tc>
                <w:tcPr>
                  <w:tcW w:w="1088" w:type="pct"/>
                  <w:vMerge/>
                  <w:tcBorders>
                    <w:top w:val="nil"/>
                    <w:left w:val="single" w:sz="8" w:space="0" w:color="auto"/>
                    <w:bottom w:val="single" w:sz="8" w:space="0" w:color="auto"/>
                    <w:right w:val="single" w:sz="8" w:space="0" w:color="auto"/>
                  </w:tcBorders>
                  <w:vAlign w:val="center"/>
                  <w:hideMark/>
                </w:tcPr>
                <w:p w:rsidR="00360AC3" w:rsidRPr="00B4346C" w:rsidRDefault="00360AC3" w:rsidP="00360AC3">
                  <w:pPr>
                    <w:spacing w:after="0" w:line="240" w:lineRule="auto"/>
                    <w:rPr>
                      <w:rFonts w:ascii="Times New Roman" w:eastAsia="Times New Roman" w:hAnsi="Times New Roman" w:cs="Times New Roman"/>
                      <w:b/>
                      <w:sz w:val="24"/>
                      <w:szCs w:val="24"/>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Разгибание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180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150</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140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120</w:t>
                  </w:r>
                </w:p>
              </w:tc>
            </w:tr>
            <w:tr w:rsidR="00360AC3" w:rsidRPr="00B4346C" w:rsidTr="00714526">
              <w:tc>
                <w:tcPr>
                  <w:tcW w:w="10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Лучезапястный</w:t>
                  </w: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Сгибание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75</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35</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20-25</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15</w:t>
                  </w:r>
                </w:p>
              </w:tc>
            </w:tr>
            <w:tr w:rsidR="00360AC3" w:rsidRPr="00B4346C" w:rsidTr="00714526">
              <w:tc>
                <w:tcPr>
                  <w:tcW w:w="1088" w:type="pct"/>
                  <w:vMerge/>
                  <w:tcBorders>
                    <w:top w:val="nil"/>
                    <w:left w:val="single" w:sz="8" w:space="0" w:color="auto"/>
                    <w:bottom w:val="single" w:sz="8" w:space="0" w:color="auto"/>
                    <w:right w:val="single" w:sz="8" w:space="0" w:color="auto"/>
                  </w:tcBorders>
                  <w:vAlign w:val="center"/>
                  <w:hideMark/>
                </w:tcPr>
                <w:p w:rsidR="00360AC3" w:rsidRPr="00B4346C" w:rsidRDefault="00360AC3" w:rsidP="00360AC3">
                  <w:pPr>
                    <w:spacing w:after="0" w:line="240" w:lineRule="auto"/>
                    <w:rPr>
                      <w:rFonts w:ascii="Times New Roman" w:eastAsia="Times New Roman" w:hAnsi="Times New Roman" w:cs="Times New Roman"/>
                      <w:b/>
                      <w:sz w:val="24"/>
                      <w:szCs w:val="24"/>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Разгибание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65</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30</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20-25</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15</w:t>
                  </w:r>
                </w:p>
              </w:tc>
            </w:tr>
            <w:tr w:rsidR="00360AC3" w:rsidRPr="00B4346C" w:rsidTr="00714526">
              <w:tc>
                <w:tcPr>
                  <w:tcW w:w="1088" w:type="pct"/>
                  <w:vMerge/>
                  <w:tcBorders>
                    <w:top w:val="nil"/>
                    <w:left w:val="single" w:sz="8" w:space="0" w:color="auto"/>
                    <w:bottom w:val="single" w:sz="8" w:space="0" w:color="auto"/>
                    <w:right w:val="single" w:sz="8" w:space="0" w:color="auto"/>
                  </w:tcBorders>
                  <w:vAlign w:val="center"/>
                  <w:hideMark/>
                </w:tcPr>
                <w:p w:rsidR="00360AC3" w:rsidRPr="00B4346C" w:rsidRDefault="00360AC3" w:rsidP="00360AC3">
                  <w:pPr>
                    <w:spacing w:after="0" w:line="240" w:lineRule="auto"/>
                    <w:rPr>
                      <w:rFonts w:ascii="Times New Roman" w:eastAsia="Times New Roman" w:hAnsi="Times New Roman" w:cs="Times New Roman"/>
                      <w:b/>
                      <w:sz w:val="24"/>
                      <w:szCs w:val="24"/>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Отведение: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w:t>
                  </w:r>
                </w:p>
              </w:tc>
            </w:tr>
            <w:tr w:rsidR="00360AC3" w:rsidRPr="00B4346C" w:rsidTr="00714526">
              <w:tc>
                <w:tcPr>
                  <w:tcW w:w="1088" w:type="pct"/>
                  <w:vMerge/>
                  <w:tcBorders>
                    <w:top w:val="nil"/>
                    <w:left w:val="single" w:sz="8" w:space="0" w:color="auto"/>
                    <w:bottom w:val="single" w:sz="8" w:space="0" w:color="auto"/>
                    <w:right w:val="single" w:sz="8" w:space="0" w:color="auto"/>
                  </w:tcBorders>
                  <w:vAlign w:val="center"/>
                  <w:hideMark/>
                </w:tcPr>
                <w:p w:rsidR="00360AC3" w:rsidRPr="00B4346C" w:rsidRDefault="00360AC3" w:rsidP="00360AC3">
                  <w:pPr>
                    <w:spacing w:after="0" w:line="240" w:lineRule="auto"/>
                    <w:rPr>
                      <w:rFonts w:ascii="Times New Roman" w:eastAsia="Times New Roman" w:hAnsi="Times New Roman" w:cs="Times New Roman"/>
                      <w:b/>
                      <w:sz w:val="24"/>
                      <w:szCs w:val="24"/>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Радиальное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20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10</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5</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2-3</w:t>
                  </w:r>
                </w:p>
              </w:tc>
            </w:tr>
            <w:tr w:rsidR="00360AC3" w:rsidRPr="00B4346C" w:rsidTr="00714526">
              <w:tc>
                <w:tcPr>
                  <w:tcW w:w="1088" w:type="pct"/>
                  <w:vMerge/>
                  <w:tcBorders>
                    <w:top w:val="nil"/>
                    <w:left w:val="single" w:sz="8" w:space="0" w:color="auto"/>
                    <w:bottom w:val="single" w:sz="8" w:space="0" w:color="auto"/>
                    <w:right w:val="single" w:sz="8" w:space="0" w:color="auto"/>
                  </w:tcBorders>
                  <w:vAlign w:val="center"/>
                  <w:hideMark/>
                </w:tcPr>
                <w:p w:rsidR="00360AC3" w:rsidRPr="00B4346C" w:rsidRDefault="00360AC3" w:rsidP="00360AC3">
                  <w:pPr>
                    <w:spacing w:after="0" w:line="240" w:lineRule="auto"/>
                    <w:rPr>
                      <w:rFonts w:ascii="Times New Roman" w:eastAsia="Times New Roman" w:hAnsi="Times New Roman" w:cs="Times New Roman"/>
                      <w:b/>
                      <w:sz w:val="24"/>
                      <w:szCs w:val="24"/>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Ульнарное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40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25</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15</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10</w:t>
                  </w:r>
                </w:p>
              </w:tc>
            </w:tr>
            <w:tr w:rsidR="00360AC3" w:rsidRPr="00B4346C" w:rsidTr="00714526">
              <w:tc>
                <w:tcPr>
                  <w:tcW w:w="10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Тазобедренный</w:t>
                  </w: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Сгибание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75</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100</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110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120</w:t>
                  </w:r>
                </w:p>
              </w:tc>
            </w:tr>
            <w:tr w:rsidR="00360AC3" w:rsidRPr="00B4346C" w:rsidTr="00714526">
              <w:tc>
                <w:tcPr>
                  <w:tcW w:w="1088" w:type="pct"/>
                  <w:vMerge/>
                  <w:tcBorders>
                    <w:top w:val="nil"/>
                    <w:left w:val="single" w:sz="8" w:space="0" w:color="auto"/>
                    <w:bottom w:val="single" w:sz="8" w:space="0" w:color="auto"/>
                    <w:right w:val="single" w:sz="8" w:space="0" w:color="auto"/>
                  </w:tcBorders>
                  <w:vAlign w:val="center"/>
                  <w:hideMark/>
                </w:tcPr>
                <w:p w:rsidR="00360AC3" w:rsidRPr="00B4346C" w:rsidRDefault="00360AC3" w:rsidP="00360AC3">
                  <w:pPr>
                    <w:spacing w:after="0" w:line="240" w:lineRule="auto"/>
                    <w:rPr>
                      <w:rFonts w:ascii="Times New Roman" w:eastAsia="Times New Roman" w:hAnsi="Times New Roman" w:cs="Times New Roman"/>
                      <w:b/>
                      <w:sz w:val="24"/>
                      <w:szCs w:val="24"/>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Разгибание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180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170</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160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150</w:t>
                  </w:r>
                </w:p>
              </w:tc>
            </w:tr>
            <w:tr w:rsidR="00360AC3" w:rsidRPr="00B4346C" w:rsidTr="00714526">
              <w:tc>
                <w:tcPr>
                  <w:tcW w:w="1088" w:type="pct"/>
                  <w:vMerge/>
                  <w:tcBorders>
                    <w:top w:val="nil"/>
                    <w:left w:val="single" w:sz="8" w:space="0" w:color="auto"/>
                    <w:bottom w:val="single" w:sz="8" w:space="0" w:color="auto"/>
                    <w:right w:val="single" w:sz="8" w:space="0" w:color="auto"/>
                  </w:tcBorders>
                  <w:vAlign w:val="center"/>
                  <w:hideMark/>
                </w:tcPr>
                <w:p w:rsidR="00360AC3" w:rsidRPr="00B4346C" w:rsidRDefault="00360AC3" w:rsidP="00360AC3">
                  <w:pPr>
                    <w:spacing w:after="0" w:line="240" w:lineRule="auto"/>
                    <w:rPr>
                      <w:rFonts w:ascii="Times New Roman" w:eastAsia="Times New Roman" w:hAnsi="Times New Roman" w:cs="Times New Roman"/>
                      <w:b/>
                      <w:sz w:val="24"/>
                      <w:szCs w:val="24"/>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Отведение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50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25</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20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15</w:t>
                  </w:r>
                </w:p>
              </w:tc>
            </w:tr>
            <w:tr w:rsidR="00360AC3" w:rsidRPr="00B4346C" w:rsidTr="00714526">
              <w:tc>
                <w:tcPr>
                  <w:tcW w:w="10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Коленный</w:t>
                  </w: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Сгибание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40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60</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90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110</w:t>
                  </w:r>
                </w:p>
              </w:tc>
            </w:tr>
            <w:tr w:rsidR="00360AC3" w:rsidRPr="00B4346C" w:rsidTr="00714526">
              <w:tc>
                <w:tcPr>
                  <w:tcW w:w="1088" w:type="pct"/>
                  <w:vMerge/>
                  <w:tcBorders>
                    <w:top w:val="nil"/>
                    <w:left w:val="single" w:sz="8" w:space="0" w:color="auto"/>
                    <w:bottom w:val="single" w:sz="8" w:space="0" w:color="auto"/>
                    <w:right w:val="single" w:sz="8" w:space="0" w:color="auto"/>
                  </w:tcBorders>
                  <w:vAlign w:val="center"/>
                  <w:hideMark/>
                </w:tcPr>
                <w:p w:rsidR="00360AC3" w:rsidRPr="00B4346C" w:rsidRDefault="00360AC3" w:rsidP="00360AC3">
                  <w:pPr>
                    <w:spacing w:after="0" w:line="240" w:lineRule="auto"/>
                    <w:rPr>
                      <w:rFonts w:ascii="Times New Roman" w:eastAsia="Times New Roman" w:hAnsi="Times New Roman" w:cs="Times New Roman"/>
                      <w:b/>
                      <w:sz w:val="24"/>
                      <w:szCs w:val="24"/>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Разгибание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180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175</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170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160</w:t>
                  </w:r>
                </w:p>
              </w:tc>
            </w:tr>
            <w:tr w:rsidR="00360AC3" w:rsidRPr="00B4346C" w:rsidTr="00714526">
              <w:tc>
                <w:tcPr>
                  <w:tcW w:w="10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Голеностопный</w:t>
                  </w: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Подошвенное сгибание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130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120</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110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100</w:t>
                  </w:r>
                </w:p>
              </w:tc>
            </w:tr>
            <w:tr w:rsidR="00360AC3" w:rsidRPr="00B4346C" w:rsidTr="00714526">
              <w:tc>
                <w:tcPr>
                  <w:tcW w:w="1088" w:type="pct"/>
                  <w:vMerge/>
                  <w:tcBorders>
                    <w:top w:val="nil"/>
                    <w:left w:val="single" w:sz="8" w:space="0" w:color="auto"/>
                    <w:bottom w:val="single" w:sz="8" w:space="0" w:color="auto"/>
                    <w:right w:val="single" w:sz="8" w:space="0" w:color="auto"/>
                  </w:tcBorders>
                  <w:vAlign w:val="center"/>
                  <w:hideMark/>
                </w:tcPr>
                <w:p w:rsidR="00360AC3" w:rsidRPr="00B4346C" w:rsidRDefault="00360AC3" w:rsidP="00360AC3">
                  <w:pPr>
                    <w:spacing w:after="0" w:line="240" w:lineRule="auto"/>
                    <w:rPr>
                      <w:rFonts w:ascii="Times New Roman" w:eastAsia="Times New Roman" w:hAnsi="Times New Roman" w:cs="Times New Roman"/>
                      <w:b/>
                      <w:sz w:val="24"/>
                      <w:szCs w:val="24"/>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Тыльное сгибание (разгибание)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70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75</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80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360AC3" w:rsidRPr="00B4346C" w:rsidRDefault="00360AC3" w:rsidP="00360AC3">
                  <w:pPr>
                    <w:spacing w:after="60" w:line="240" w:lineRule="auto"/>
                    <w:jc w:val="center"/>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85</w:t>
                  </w:r>
                </w:p>
              </w:tc>
            </w:tr>
          </w:tbl>
          <w:p w:rsidR="00360AC3" w:rsidRPr="00B4346C" w:rsidRDefault="00360AC3" w:rsidP="00360AC3">
            <w:pPr>
              <w:rPr>
                <w:rFonts w:ascii="Times New Roman" w:hAnsi="Times New Roman" w:cs="Times New Roman"/>
                <w:b/>
                <w:sz w:val="24"/>
                <w:szCs w:val="24"/>
              </w:rPr>
            </w:pP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71. К подпункту «а» относятся:</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приобретенные фиксированные искривления позвоночника, подтвержденные рентгенологически клиновидными деформациями тел позвонков и их ротацией в местах наибольшего изгиба позвоночника (сколиоз IV степени, остеохондропатический кифоз с углом деформации, превышающим 70 градусов);</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спондилолистез III - IV степени (смещение больше половины поперечного диаметра тела позвонка) с постоянным выраженным болевым синдромом и нестабильностью позвоночника;</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деформирующий спондилез, остеохондроз шейного отдела позвоночника при наличии нестабильности, остеохондроз грудного и поясничного отделов позвоночника, сопровождающиеся глубокими пара- и тетрапарезами с нарушением функции сфинктеров, с синдромом бокового амиотрофического склероза, а также полиомиелитическим, сосудистым, компрессионным, выраженным болевым синдромом и статодинамическими нарушениями после длительного (не менее 3 месяцев в год) лечения в стационарных условиях без стойкого клинического эффекта.</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Для значительной степени нарушения статической и (или) двигательной функций позвоночника характерны:</w:t>
            </w:r>
          </w:p>
          <w:p w:rsidR="00360AC3" w:rsidRPr="00B4346C" w:rsidRDefault="00360AC3" w:rsidP="00360AC3">
            <w:pPr>
              <w:ind w:firstLine="709"/>
              <w:jc w:val="both"/>
              <w:rPr>
                <w:rFonts w:ascii="Times New Roman" w:hAnsi="Times New Roman" w:cs="Times New Roman"/>
                <w:b/>
                <w:sz w:val="24"/>
                <w:szCs w:val="24"/>
              </w:rPr>
            </w:pPr>
            <w:r w:rsidRPr="00B4346C">
              <w:rPr>
                <w:rFonts w:ascii="Times New Roman" w:eastAsia="Times New Roman" w:hAnsi="Times New Roman" w:cs="Times New Roman"/>
                <w:b/>
                <w:sz w:val="24"/>
                <w:szCs w:val="24"/>
                <w:lang w:eastAsia="ru-RU"/>
              </w:rPr>
              <w:t xml:space="preserve">Невозможность поддерживать вертикальное положение туловища даже непродолжительное время, выраженное напряжение и болезненность длинных мышц спины на протяжении всего позвоночника, резкое выпрямление шейного и поясничного лордоза, наличие дегенеративного сколиоза II степени и более, сегментарная нестабильность позвоночника и выраженным нарушением функции внешнего дыхания (таблица Показателей оценки функционального состояния аппарата внешнего дыхания в пункте 55), ограничение амплитуды движений свыше 50 процентов в шейном и (или) грудном и поясничном отделах позвоночника. </w:t>
            </w:r>
            <w:r w:rsidRPr="00B4346C">
              <w:rPr>
                <w:rFonts w:ascii="Times New Roman" w:hAnsi="Times New Roman" w:cs="Times New Roman"/>
                <w:b/>
                <w:sz w:val="24"/>
                <w:szCs w:val="24"/>
              </w:rPr>
              <w:t xml:space="preserve">В норме сгибание головы </w:t>
            </w:r>
            <w:r w:rsidRPr="00B4346C">
              <w:rPr>
                <w:rFonts w:ascii="Times New Roman" w:hAnsi="Times New Roman" w:cs="Times New Roman"/>
                <w:b/>
                <w:sz w:val="24"/>
                <w:szCs w:val="24"/>
              </w:rPr>
              <w:lastRenderedPageBreak/>
              <w:t>вперед возможно на 40 градусов и совершается до соприкосновения подбородка с грудиной: кзади оно возможно настолько, что затылок принимает горизонтальное положение: вбок - до соприкосновения с надплечьем. Повороты головы в обе стороны возможны до 85 градусов. Боковые движения в грудном и поясничном отделе позвоночника возможны в пределах 25-30 градусов от вертикальной линии.</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«б» относятся:</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остеохондропатии позвоночника (кифозы, сколиозы III степени) с умеренной деформацией грудной клетки и умеренным нарушением функции внешнего дыхания;</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распространенный деформирующий спондилез и межпозвонковый остеохондроз с множественными массивными клювовидными разрастаниями в области межпозвонковых сочленений со стойким болевым синдромом;</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спондилолистез II степени (смещение от 1/4 до 1/2 части поперечного диаметра тела позвонка) с болевым синдромом;</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состояние после удаления межпозвонковых дисков для освидетельствуемых по графам I, II расписания болезней.</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Для умеренной степени нарушения функций характерны:</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невозможность поддерживать вертикальное положение туловища более 1-2 часов, умеренное локальное напряжение и болезненность длинных мышц спины, сглаженность шейного и поясничного лордоза, наличие дегенеративного сколиоза I-II степени, сегментарная гипермобильность позвоночника;</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ограничение амплитуды движений от 20 до 50 процентов в шейном и (или) грудном и поясничном отделах позвоночника;</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слабость мышц конечностей, быстрая их утомляемость, парезы отдельных групп мышц без компенсации их функций.</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«в» относятся:</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искривления позвоночника, сопровождающиеся ротацией позвонков (сколиоз II степени, остеохондропатический кифоз с клиновидной деформацией 3 и более позвонков со снижением высоты передней поверхности тела позвонка в 2 и более раза и </w:t>
            </w:r>
            <w:r w:rsidRPr="00B4346C">
              <w:rPr>
                <w:rFonts w:ascii="Times New Roman" w:eastAsia="Times New Roman" w:hAnsi="Times New Roman" w:cs="Times New Roman"/>
                <w:b/>
                <w:sz w:val="24"/>
                <w:szCs w:val="24"/>
                <w:lang w:eastAsia="ru-RU"/>
              </w:rPr>
              <w:lastRenderedPageBreak/>
              <w:t>др.), за исключением фиксированного сколиоза II степени с углом искривления позвоночника 11 - 17 градусов, без нарушения функций;</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ограниченный деформирующий спондилез (поражение тел до 3 позвонков) и межпозвонковый остеохондроз (поражение до 3 межпозвонковых дисков) с болевым синдромом при значительных физических нагрузках и четкими анатомическими признаками деформаций;</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двусторонний нестабильный спондилолиз с болевым синдромом, спондилолистез I степени (смещение до 1/4 части поперечного диаметра тела позвонка) с болевым синдромом.</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Для незначительной степени нарушения функций позвоночника характерны:</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клинические проявления статических расстройств возникают через 5 - 6 часов вертикального положения;</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ограничение амплитуды движений в позвоночнике в шейном и (или) грудном и поясничном отделах позвоночника до 20 процентов;</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двигательные и чувствительные нарушения, проявляющиеся неполной утратой чувствительности в зоне одного невромера, утратой или снижением сухожильного рефлекса, снижение мышечной силы отдельных мышц конечности при общей компенсации их функций.</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Спондилез анатомически проявляется клювовидными разрастаниями, захватывающими всю окружность замыкательных пластинок и деформацией тел позвонков. Признаками клинического проявления хондроза является нарушение статической функции пораженного отдела позвоночника - выпрямление шейного (поясничного) лордоза или образование кифоза.</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Рентгенологическими симптомами межпозвонкового хондроза являются:</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нарушение формы позвоночника (нарушение статической функции), снижение высоты межпозвонкового диска;</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 отложение солей извести в переднем участке фиброзного кольца или в пульпозном ядре;</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смещения тел позвонков (передние, задние, боковые), определяемые при стандартной рентгенографии;</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патология подвижности в сегменте (нарушение динамической функции);</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сохранение четких контуров всех поверхностей тел позвонков, отсутствие в них деструктивных изменений.</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межпозвонковом остеохондрозе к перечисленным признакам добавляются краевые костные разрастания, образующиеся в плоскости диска и продолжающие площадки тел позвонков, а также субхондральный остеосклероз, который выявляется на рентгенограммах с отчетливым изображением структуры.</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Болевой синдром при физической нагрузке должен быть подтвержден неоднократными обращениями за медицинской помощью, которые отражаются в медицинских документах освидетельствуемого.</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Только совокупность перечисленных клинических и рентгенологических признаков ограниченного деформирующего спондилеза и межпозвонкового остеохондроза дает основание для применения подпункта «в» пункта 71 Расписания болезней.</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Различные формы нестабильности позвоночника выявляют при проведении функциональной рентгенографии (наклоны вперед и назад). На функциональных рентгенограммах признаком гипермобильности является значительное увеличение (при разгибании) или уменьшение (при сгибании) угла между смежными замыкательными пластинками в исследуемом сегменте. Суммарно разница величины углов во время сгибания и разгибания по сравнению с нейтральным положением при гипермобильности превышает 10 градусов. Нестабильность в исследуемом позвоночном сегменте констатируют при наличии смещения тел смежных позвонков относительно друг друга на 3 мм и более в одном направлении от нейтрального положения. </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К подпункту «г» также относится:</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нефиксированные искривления позвоночника, а также остеохондропатический кифоз (конечная стадия заболевания) без нарушения функций.</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«д» относятся:</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изолированные явления деформирующего спондилеза и межпозвонкового остеохондроза без нарушения функций.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Сакрализация пятого поясничного или люмбализация первого крестцового позвонка, незаращение дужек указанных позвонков, и бессимптомное течение грыжи Шморля, не является основанием для применения пункта 71 Расписания  болезней, не препятствует военной службе и поступлению в ВВУЗы.</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распространенному спондилезу и остеохондрозу относятся:</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поражение 2 и более отделов позвоночника, к ограниченному - поражение 2-3 позвоночных сегментов одного отдела позвоночника, к изолированному - одиночные поражения.</w:t>
            </w:r>
          </w:p>
          <w:p w:rsidR="00360AC3" w:rsidRPr="00B4346C" w:rsidRDefault="00360AC3" w:rsidP="00360AC3">
            <w:pPr>
              <w:ind w:firstLine="547"/>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Характер патологических изменений позвоночника должен быть подтвержден многоосевыми, нагрузочными и функциональными рентгенологическими, а по показаниям и другими исследованиями (компьютерная томография, магнитно-резонансная томография, радиоизотопные исследования, денситометрия и другие исследования).</w:t>
            </w:r>
          </w:p>
          <w:p w:rsidR="00360AC3" w:rsidRPr="00B4346C" w:rsidRDefault="00360AC3" w:rsidP="00360AC3">
            <w:pPr>
              <w:ind w:firstLine="547"/>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В норме расстояние между остистым отростком VII шейного позвонка и бугорком затылочной кости при наклоне головы увеличивается на 3 см и более, а при запрокидывании головы (разгибании) уменьшается на 8 см и более. Расстояние между остистыми отростками VII шейного и I крестцового позвонков при нагибании увеличивается на 5 см и более по сравнению с обычной осанкой и уменьшается на 5 см и более при прогибании назад. Боковые движения (наклоны) в поясничном и грудном отделах составляют не менее 25 градусов от вертикальной линии. При оценке степени ограничения амплитуды движений позвоночника следует сравнивать сумму движений вперед и назад </w:t>
            </w:r>
            <w:r w:rsidRPr="00B4346C">
              <w:rPr>
                <w:rFonts w:ascii="Times New Roman" w:eastAsia="Times New Roman" w:hAnsi="Times New Roman" w:cs="Times New Roman"/>
                <w:b/>
                <w:sz w:val="24"/>
                <w:szCs w:val="24"/>
                <w:lang w:eastAsia="ru-RU"/>
              </w:rPr>
              <w:lastRenderedPageBreak/>
              <w:t>в исследуемом отделе с приведенными выше нормальными значениями.</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72. Пункт 72 предусматривает травматические повреждения и заболевания пальцев кисти и их последствия.</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К подпункту «а» относятся:</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отсутствие 2 кистей на уровне кистевых суставов или пястных костей (кистевым суставом называется комплекс суставов, соединяющих кисть с предплечьем и включающий лучезапястный, запястный, межпястные, запястно-пястные и межзапястные суставы, а также дистальный лучелоктевой сустав);</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по 3 пальца на уровне пястно-фаланговых суставов на каждой кисти;</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по 4 пальца на уровне дистальных концов основных фаланг на каждой кисти;</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первого и второго пальцев на уровне пястно-фаланговых суставов на обеих кистях.</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К подпункту «б» относятся:</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отсутствие одной кисти на уровне пястных костей или кистевого сустава;</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отсутствие на одной кисти;</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- 3 пальцев на уровне пястно-фаланговых суставов или 4 пальцев на уровне дистальных концов основных фаланг;</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первого и второго пальцев на уровне пястно-фаланговых суставов;</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первого пальца на уровне межфалангового сустава и второго - пятого пальцев на уровне дистальных концов средних фаланг;</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первых пальцев на уровне пястно-фаланговых суставов на обеих кистях;</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повреждение локтевой и лучевой артерий либо каждой из них в отдельности с резким нарушением кровообращения кисти, пальцев и развитием ишемической контрактуры мелких мышц кисти;</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lastRenderedPageBreak/>
              <w:t>- застарелые вывихи или дефекты 3 и более пястных костей;</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разрушение, дефекты и состояние после артропластики 3 и более пястно-фаланговых суставов;</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застарелые повреждения или дефекты сухожилий сгибателей 3 или более пальцев дистальнее уровня пястных костей;</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совокупность застарелых повреждений 3 и более пальцев, приводящих к стойкой контрактуре или значительным нарушениям трофики (анестезия, гипестезия и другие расстройства);</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ложные суставы, хронические остеомиелиты 3 и более пястных костей;</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восстановление 3 и более пальцев после их отчленения и успешной реплантации или реваскуляризации.</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К подпункту «в» относятся:</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отсутствие первого или второго пальца на уровне дистального межфалангового  сустава на правой  кисти у правши (для левши - на левой);</w:t>
            </w:r>
          </w:p>
          <w:p w:rsidR="00360AC3" w:rsidRPr="00B4346C" w:rsidRDefault="00360AC3" w:rsidP="00360AC3">
            <w:pPr>
              <w:ind w:right="-143"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отсутствие двух пальцев на уровне дистального конца средней фаланги одной кисти;</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- 3 пальцев на уровне дистальных фаланг на одной кисти;</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застарелые вывихи и остеохондропатии кистевого сустава;</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дефекты и вывихи 2 пястных костей;</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разрушения, дефекты и состояние после артропластики 2 пястно-фаланговых суставов;</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застарелые повреждения сухожилий сгибателей 2 пальцев на уровне пястных костей и длинного сгибателя первого пальца на любом уровне;</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ложный сустав ладьевидной кости;</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совокупность повреждений структур кисти, кистевого сустава и пальцев, сопровождающихся умеренным нарушением функции кисти и трофическими расстройствами (анестезии, гипестезии и др.), умеренным нарушением кровообращения </w:t>
            </w:r>
            <w:r w:rsidRPr="00B4346C">
              <w:rPr>
                <w:rFonts w:ascii="Times New Roman" w:hAnsi="Times New Roman" w:cs="Times New Roman"/>
                <w:b/>
                <w:sz w:val="24"/>
                <w:szCs w:val="24"/>
                <w:lang w:eastAsia="ru-RU"/>
              </w:rPr>
              <w:lastRenderedPageBreak/>
              <w:t>одного пальца;</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восстановление 2 пальцев после их отчленения и успешной реплантации или реваскуляризации.</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К подпункту «г» относятся: </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отсутствие дистальной фаланги 2 пальцев (</w:t>
            </w:r>
            <w:r w:rsidRPr="00B4346C">
              <w:rPr>
                <w:rFonts w:ascii="Times New Roman" w:hAnsi="Times New Roman" w:cs="Times New Roman"/>
                <w:b/>
                <w:sz w:val="24"/>
                <w:szCs w:val="24"/>
                <w:lang w:val="en-US" w:eastAsia="ru-RU"/>
              </w:rPr>
              <w:t>III</w:t>
            </w:r>
            <w:r w:rsidRPr="00B4346C">
              <w:rPr>
                <w:rFonts w:ascii="Times New Roman" w:hAnsi="Times New Roman" w:cs="Times New Roman"/>
                <w:b/>
                <w:sz w:val="24"/>
                <w:szCs w:val="24"/>
                <w:lang w:eastAsia="ru-RU"/>
              </w:rPr>
              <w:t xml:space="preserve">, </w:t>
            </w:r>
            <w:r w:rsidRPr="00B4346C">
              <w:rPr>
                <w:rFonts w:ascii="Times New Roman" w:hAnsi="Times New Roman" w:cs="Times New Roman"/>
                <w:b/>
                <w:sz w:val="24"/>
                <w:szCs w:val="24"/>
                <w:lang w:val="en-US" w:eastAsia="ru-RU"/>
              </w:rPr>
              <w:t>IV</w:t>
            </w:r>
            <w:r w:rsidRPr="00B4346C">
              <w:rPr>
                <w:rFonts w:ascii="Times New Roman" w:hAnsi="Times New Roman" w:cs="Times New Roman"/>
                <w:b/>
                <w:sz w:val="24"/>
                <w:szCs w:val="24"/>
                <w:lang w:eastAsia="ru-RU"/>
              </w:rPr>
              <w:t xml:space="preserve">, </w:t>
            </w:r>
            <w:r w:rsidRPr="00B4346C">
              <w:rPr>
                <w:rFonts w:ascii="Times New Roman" w:hAnsi="Times New Roman" w:cs="Times New Roman"/>
                <w:b/>
                <w:sz w:val="24"/>
                <w:szCs w:val="24"/>
                <w:lang w:val="en-US" w:eastAsia="ru-RU"/>
              </w:rPr>
              <w:t>V</w:t>
            </w:r>
            <w:r w:rsidRPr="00B4346C">
              <w:rPr>
                <w:rFonts w:ascii="Times New Roman" w:hAnsi="Times New Roman" w:cs="Times New Roman"/>
                <w:b/>
                <w:sz w:val="24"/>
                <w:szCs w:val="24"/>
                <w:lang w:eastAsia="ru-RU"/>
              </w:rPr>
              <w:t xml:space="preserve">); </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отсутствие одного пальца на уровне дистального конца средней фаланги одной кисти (</w:t>
            </w:r>
            <w:r w:rsidRPr="00B4346C">
              <w:rPr>
                <w:rFonts w:ascii="Times New Roman" w:hAnsi="Times New Roman" w:cs="Times New Roman"/>
                <w:b/>
                <w:sz w:val="24"/>
                <w:szCs w:val="24"/>
                <w:lang w:val="en-US" w:eastAsia="ru-RU"/>
              </w:rPr>
              <w:t>III</w:t>
            </w:r>
            <w:r w:rsidRPr="00B4346C">
              <w:rPr>
                <w:rFonts w:ascii="Times New Roman" w:hAnsi="Times New Roman" w:cs="Times New Roman"/>
                <w:b/>
                <w:sz w:val="24"/>
                <w:szCs w:val="24"/>
                <w:lang w:eastAsia="ru-RU"/>
              </w:rPr>
              <w:t xml:space="preserve">, </w:t>
            </w:r>
            <w:r w:rsidRPr="00B4346C">
              <w:rPr>
                <w:rFonts w:ascii="Times New Roman" w:hAnsi="Times New Roman" w:cs="Times New Roman"/>
                <w:b/>
                <w:sz w:val="24"/>
                <w:szCs w:val="24"/>
                <w:lang w:val="en-US" w:eastAsia="ru-RU"/>
              </w:rPr>
              <w:t>IV</w:t>
            </w:r>
            <w:r w:rsidRPr="00B4346C">
              <w:rPr>
                <w:rFonts w:ascii="Times New Roman" w:hAnsi="Times New Roman" w:cs="Times New Roman"/>
                <w:b/>
                <w:sz w:val="24"/>
                <w:szCs w:val="24"/>
                <w:lang w:eastAsia="ru-RU"/>
              </w:rPr>
              <w:t xml:space="preserve">, </w:t>
            </w:r>
            <w:r w:rsidRPr="00B4346C">
              <w:rPr>
                <w:rFonts w:ascii="Times New Roman" w:hAnsi="Times New Roman" w:cs="Times New Roman"/>
                <w:b/>
                <w:sz w:val="24"/>
                <w:szCs w:val="24"/>
                <w:lang w:val="en-US" w:eastAsia="ru-RU"/>
              </w:rPr>
              <w:t>V</w:t>
            </w:r>
            <w:r w:rsidRPr="00B4346C">
              <w:rPr>
                <w:rFonts w:ascii="Times New Roman" w:hAnsi="Times New Roman" w:cs="Times New Roman"/>
                <w:b/>
                <w:sz w:val="24"/>
                <w:szCs w:val="24"/>
                <w:lang w:eastAsia="ru-RU"/>
              </w:rPr>
              <w:t>);</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отсутствие первого или второго пальца на уровне дистального межфалангового сустава на правой кисти у левши (для правши - на левой); </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дефекты и вывихи одной пястной кости; </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состояние после артропластики одного пястно-фалангового сустава;</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восстановление одного пальца после его отчленения и успешной реплантации или реваскуляризации.</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Повреждения или заболевания сухожилий или пальцевых нервов, повлекшие полное сведение или полную неподвижность пальца считается как его отсутствие.</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73. Пункт 73 болезней предусматривает приобретенные деформации стопы.</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При оценке годности к военной службе призывников, военнослужащих с полой стопой следует иметь в виду, что стопы с повышенными продольными сводами часто являются вариантом нормы. Полой стопой считается такая деформация, которая сопровождается супинацией заднего и пронацией переднего отдела при наличии высокого внутреннего и наружного свода (так называемая резко скрученная стопа): передний отдел стопы распластан, широкий и несколько приведен, имеются натоптыши под головками средних плюсневых костей.</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Уплощение свода не вызывающее никаких субъективных расстройств, не может являться основанием для применения пункта 73 Расписания болезней. Пункт 73 Расписания болезней предусматривает фиксированное плоскостопие, наступившее в результате декомпенсации вальгусной стопы, или последствия </w:t>
            </w:r>
            <w:r w:rsidRPr="00B4346C">
              <w:rPr>
                <w:rFonts w:ascii="Times New Roman" w:hAnsi="Times New Roman" w:cs="Times New Roman"/>
                <w:b/>
                <w:sz w:val="24"/>
                <w:szCs w:val="24"/>
                <w:lang w:eastAsia="ru-RU"/>
              </w:rPr>
              <w:lastRenderedPageBreak/>
              <w:t>детского, юношеского плоскостопия, которое из числа мышечной формы перешло в связочно-суставную фиксированную деформацию.</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К подпункту «а» относятся:</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лица с наличием конской, пяточной, варусной, полой стоп и других резко выраженных приобретенных искривлений стоп, нарушающих их функцию или делающих невозможным пользование обувью установленного военного образца.</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отсутствие части стопы на любом уровне; отсутствие, сведение или неподвижность всех пальцев на уровне проксимальных фаланг на обеих ногах. </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Для освидетельствуемых по графе III применяется подпункт «б» пункта 73 Расписания болезней.</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К подпункту «б» относятся:</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плоскостопие III степени (для освидетельствуемых по графе III применяется подпункт «в» пункта 73 Расписания болезней). </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отсутствие, сведение или неподвижность: первого или двух пальцев на одной ноге; всех пальцев на уровне основных фаланг на одной ноге; всех пальцев на уровне дистальных фаланг на обеих ногах За отсутствие пальца на стопе считается отсутствие его на уровне плюснефалангового сустава. Полное сведение или неподвижность пальца считается как его отсутствие.</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К подпункту «в» относятся:</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плоскостопие II степени с явлениями артроза в таранноладьевидном сочленения II стадии; </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деформирующий артроз в таранноладьевидном сочленении II стадии (клинико-рентгенологическая классификация артрозов).</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Характеристика: значительным сужением суставной щели, всегда имеются выраженные (четко прослеживающиеся на рентгенограммах) краевые костные разрастания (более 1 мм от края суставной щели); в участках костей против наибольшего сужения суставной щели имеется субхондральный остеосклероз, </w:t>
            </w:r>
            <w:r w:rsidRPr="00B4346C">
              <w:rPr>
                <w:rFonts w:ascii="Times New Roman" w:hAnsi="Times New Roman" w:cs="Times New Roman"/>
                <w:b/>
                <w:sz w:val="24"/>
                <w:szCs w:val="24"/>
                <w:lang w:eastAsia="ru-RU"/>
              </w:rPr>
              <w:lastRenderedPageBreak/>
              <w:t>головка таранной кости деформирована.</w:t>
            </w:r>
          </w:p>
          <w:p w:rsidR="00360AC3" w:rsidRPr="00B4346C" w:rsidRDefault="00360AC3" w:rsidP="00360AC3">
            <w:pPr>
              <w:ind w:firstLine="709"/>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Стопа пронирована, удлинена и расширена в средней части, продольный свод опущен, ладьевидная кость обрисовывается сквозь кожу на медиальном крае стопы. При обследовании имеются характерные болевые точки: на подошве в центре и у внутреннего края пятки, на тыле стопы, в ее центральной части между ладьевидной и таранной костями, под внутренней и наружной лодыжками, между головками предплюсневых костей, мышцах голени вследствие их перегрузки, в коленном и тазобедренном суставах, в бедре, области поясницы. Только совокупность перечисленных клинических и рентгенологических признаков остеоартроза II стадии в таранно-ладьевидных сочленениях при наличии рентгенологически подтвержденного плоскостопия II степени дает основание к применению подпункта «в» пункта 73 Расписания болезней. Военнослужащие по призыву с плоскостопием II степени с явлениями артроза в таранно-ладьевидном сочленении II стадии - годны к военной службе.</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К подпункту «г» относится: плоскостопие II степени с явлениями остеоартроза в таранно-ладьевидном сочленении I стадии.</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Деформирующий артроз I стадии суставов стопы рентгенологически характеризуется сужением суставной щели менее чем на 50 процентов и краевыми костными разрастами, не превышающими 1 мм от края суставной щели. Артроз II стадии характеризуется сужением суставной щели более чем на 50 процентов, краевыми костными разрастаниями, превышающими 1 мм от края суставной щели, деформацией субхондральным остеосклерозом суставных концов сочленяющихся костей. При артрозе III стадии суставная щель рентгенологически не определяется, имеются выраженные краевые костные разрастания, грубая деформация и субхондральный остеосклероз суставных концов сочленяющихся костей.</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Продольное плоскостопие I или II степени, а также поперечное плоскостопие I степени без артроза в таранно-</w:t>
            </w:r>
            <w:r w:rsidRPr="00B4346C">
              <w:rPr>
                <w:rFonts w:ascii="Times New Roman" w:hAnsi="Times New Roman" w:cs="Times New Roman"/>
                <w:b/>
                <w:sz w:val="24"/>
                <w:szCs w:val="24"/>
                <w:lang w:eastAsia="ru-RU"/>
              </w:rPr>
              <w:lastRenderedPageBreak/>
              <w:t>ладъевидном сочленении и суставах среднего отдела стопы, контрактуры пальцев и экзостозов не являются основанием для применения настоящего пункта, не препятствуют прохождению воинской службы, поступлению в военные (специальные) учебные заведения.</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При наличии у освидетельствуемого плоскостопия II степени на одной ноге и плоскостопия I степени на другой ноге экспертное постановление принимается по плоскостопию II степени.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74. Пункт 74 Расписания болезней предусматривает приобретенное укорочение конечностей, в том числе вследствие угловой деформации костей после перелома. Незначительная угловая деформация костей верхней конечности, при сохранности функции, не ограничивает годности призывников, военнослужащих к военной службе.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75. В пункте 75 Расписания болезней при отсутствии верхней или нижней конечности с любого уровня освидетельствуемые по графе I Расписания болезней признаются негодными к военной службе с исключением с воинского учета.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Годность освидетельствуемых по графе III Расписания болезней определяется индивидуально при условии сохранения функции здоровой конечности.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ампутационных культей конечностей на любом уровне после злокачественных новообразований или заболеваний сосудов (эндартериит, атеросклероз и др.) постановление принимается также и по статьям Расписания болезней, предусматривающим основное заболевание.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порочной культе после ампутации или реампутации, препятствующей протезированию, наличии фантомных болей, при неудовлетворительных результатах лечения применяется подпункт "а" пункта 75 Расписания болезней.</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76. По пункту 76 медицинское освидетельствование призывников, военнослужащих по поводу заболеваний почек производится только после стационарного обследования и лечения.</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К подпункту «а» относятся: хронические болезни почек (хронический гломерулонефрит, пиелонефрит, амилоидоз почек и др.), сопровождающиеся хронической почечной недостаточностью (с уровнем креатинина в крови более 176 мкмоль/л и клиренсом креатинина менее 60 мл/мин. (формула Кокрофта-Гаулта).</w:t>
            </w:r>
          </w:p>
          <w:p w:rsidR="00360AC3" w:rsidRPr="00B4346C" w:rsidRDefault="00360AC3" w:rsidP="00360AC3">
            <w:pPr>
              <w:ind w:right="284"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«б» относятся: хронические заболевания почек, сопровождающиеся нарушением выделительной функции (с уровнем креатинина в крови, превышающем нормальные показатели, но не больше 176 мкмоль/л, клиренс креатинина 89 - 59 мл/мин. (формула Кокрофта-Гаулта).</w:t>
            </w:r>
          </w:p>
          <w:p w:rsidR="00360AC3" w:rsidRPr="00B4346C" w:rsidRDefault="00360AC3" w:rsidP="00360AC3">
            <w:pPr>
              <w:shd w:val="clear" w:color="auto" w:fill="FFFFFF"/>
              <w:ind w:firstLine="567"/>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наличии стойкой артериальной гипертензии, обусловленной хроническим заболеванием почек и требующей медикаментозной ее коррекции, заключение выносится по этому же подпункту, независимо от степени нарушения функции почек.</w:t>
            </w:r>
          </w:p>
          <w:p w:rsidR="00360AC3" w:rsidRPr="00B4346C" w:rsidRDefault="00360AC3" w:rsidP="00360AC3">
            <w:pPr>
              <w:shd w:val="clear" w:color="auto" w:fill="FFFFFF"/>
              <w:ind w:firstLine="567"/>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наличии патологических изменений в моче (протеин, форменных элементов крови), выявляемых в течение 6 месяцев и более, после перенесенного острого воспалительного заболевания почек, военнослужащие по призыву, независимо от степени нарушения функции почек, признаются негодными к военной службе по подпункту «б».</w:t>
            </w:r>
          </w:p>
          <w:p w:rsidR="00360AC3" w:rsidRPr="00B4346C" w:rsidRDefault="00360AC3" w:rsidP="00360AC3">
            <w:pPr>
              <w:ind w:firstLine="708"/>
              <w:jc w:val="both"/>
              <w:rPr>
                <w:rFonts w:ascii="Times New Roman" w:hAnsi="Times New Roman" w:cs="Times New Roman"/>
                <w:b/>
                <w:color w:val="000000"/>
                <w:sz w:val="24"/>
                <w:szCs w:val="24"/>
              </w:rPr>
            </w:pPr>
            <w:r w:rsidRPr="00B4346C">
              <w:rPr>
                <w:rFonts w:ascii="Times New Roman" w:eastAsia="Times New Roman" w:hAnsi="Times New Roman" w:cs="Times New Roman"/>
                <w:b/>
                <w:sz w:val="24"/>
                <w:szCs w:val="24"/>
                <w:lang w:eastAsia="ru-RU"/>
              </w:rPr>
              <w:t xml:space="preserve">К подпункту «в» относятся: хронические заболевания </w:t>
            </w:r>
            <w:r w:rsidRPr="00B4346C">
              <w:rPr>
                <w:rFonts w:ascii="Times New Roman" w:hAnsi="Times New Roman" w:cs="Times New Roman"/>
                <w:b/>
                <w:color w:val="000000"/>
                <w:sz w:val="24"/>
                <w:szCs w:val="24"/>
              </w:rPr>
              <w:t xml:space="preserve">почек с незначительным нарушением функции, </w:t>
            </w:r>
            <w:r w:rsidRPr="00B4346C">
              <w:rPr>
                <w:rFonts w:ascii="Times New Roman" w:eastAsia="Times New Roman" w:hAnsi="Times New Roman" w:cs="Times New Roman"/>
                <w:b/>
                <w:sz w:val="24"/>
                <w:szCs w:val="24"/>
                <w:lang w:eastAsia="ru-RU"/>
              </w:rPr>
              <w:t>характеризующиеся нормальными показателями азотистого обмена с нормальным уровнем креатинина в крови и клиренс креатинина 90 мл/мин. и более (формула Кокрофта-Гаулта),</w:t>
            </w:r>
            <w:r w:rsidRPr="00B4346C">
              <w:rPr>
                <w:rFonts w:ascii="Times New Roman" w:hAnsi="Times New Roman" w:cs="Times New Roman"/>
                <w:b/>
                <w:color w:val="000000"/>
                <w:sz w:val="24"/>
                <w:szCs w:val="24"/>
              </w:rPr>
              <w:t xml:space="preserve"> (ХБП 1-2 стадии, изолированный мочевой синдром в виде микрогематурии, суточной протеинурии до одного грамма, который после проведения этиопатогенетической терапии изменяется (исчезает), незначительное нарушение секреторно-экскреторной функции при радиоизотопной ренографии).</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Диагноз первично-хронического пиелонефрита устанавливается при наличии лейкоцитурии и бактериурии, сохраняющихся более 6 месяцев и выявляемых количественными методами, при условии исключения воспалительных заболеваний </w:t>
            </w:r>
            <w:r w:rsidRPr="00B4346C">
              <w:rPr>
                <w:rFonts w:ascii="Times New Roman" w:eastAsia="Times New Roman" w:hAnsi="Times New Roman" w:cs="Times New Roman"/>
                <w:b/>
                <w:sz w:val="24"/>
                <w:szCs w:val="24"/>
                <w:lang w:eastAsia="ru-RU"/>
              </w:rPr>
              <w:lastRenderedPageBreak/>
              <w:t xml:space="preserve">мочевыводящих путей и половых органов, после обследования у дерматовенеролога, уролога (для женщин, кроме того, гинеколога) при обязательном рентгеноурологическом обследовании. </w:t>
            </w:r>
          </w:p>
          <w:p w:rsidR="00360AC3" w:rsidRPr="00B4346C" w:rsidRDefault="00360AC3" w:rsidP="00360AC3">
            <w:pPr>
              <w:ind w:firstLine="708"/>
              <w:jc w:val="both"/>
              <w:rPr>
                <w:rFonts w:ascii="Times New Roman" w:hAnsi="Times New Roman" w:cs="Times New Roman"/>
                <w:b/>
                <w:sz w:val="24"/>
                <w:szCs w:val="24"/>
              </w:rPr>
            </w:pPr>
            <w:r w:rsidRPr="00B4346C">
              <w:rPr>
                <w:rFonts w:ascii="Times New Roman" w:eastAsia="Times New Roman" w:hAnsi="Times New Roman" w:cs="Times New Roman"/>
                <w:b/>
                <w:sz w:val="24"/>
                <w:szCs w:val="24"/>
                <w:lang w:eastAsia="ru-RU"/>
              </w:rPr>
              <w:t>При необходимости, проводится ультразвуковое и радиоизотопное исследование почек.</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hAnsi="Times New Roman" w:cs="Times New Roman"/>
                <w:b/>
                <w:color w:val="000000"/>
                <w:sz w:val="24"/>
                <w:szCs w:val="24"/>
              </w:rPr>
              <w:t>К подпункту «г» относятся: хронические пиелонефриты без нарушения выделительной функции почек и отсутствии патологических изменений в моче и рентгенологических нарушений.</w:t>
            </w:r>
            <w:r w:rsidRPr="00B4346C">
              <w:rPr>
                <w:rFonts w:ascii="Times New Roman" w:eastAsia="Times New Roman" w:hAnsi="Times New Roman" w:cs="Times New Roman"/>
                <w:b/>
                <w:sz w:val="24"/>
                <w:szCs w:val="24"/>
                <w:lang w:eastAsia="ru-RU"/>
              </w:rPr>
              <w:t xml:space="preserve"> </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Освидетельствуемые по графе III Расписания болезней подлежат врачебному наблюдению; годность их к службе в строю или вне строя определяется индивидуально.</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Медицинское освидетельствование призывников, военнослужащих по поводу аномалий развития почек, мочекаменной болезни, туберкулеза почек и мочевыводящих путей, синдромов поражений почек при других заболеваниях (метаболические, сосудистые, токсические и другие вторичные нефропатии), а также по последствиям травм и оперативных вмешательств, производится по соответствующим пунктам Расписания болезней.</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77. К подпункту</w:t>
            </w:r>
            <w:r w:rsidRPr="00B4346C">
              <w:rPr>
                <w:rFonts w:ascii="Times New Roman" w:eastAsia="Times New Roman" w:hAnsi="Times New Roman" w:cs="Times New Roman"/>
                <w:b/>
                <w:sz w:val="24"/>
                <w:szCs w:val="24"/>
                <w:lang w:eastAsia="ru-RU"/>
              </w:rPr>
              <w:t xml:space="preserve"> «а»</w:t>
            </w:r>
            <w:r w:rsidRPr="00B4346C">
              <w:rPr>
                <w:rFonts w:ascii="Times New Roman" w:hAnsi="Times New Roman" w:cs="Times New Roman"/>
                <w:b/>
                <w:sz w:val="24"/>
                <w:szCs w:val="24"/>
                <w:lang w:eastAsia="ru-RU"/>
              </w:rPr>
              <w:t xml:space="preserve"> относятся:</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мочекаменная болезнь с поражением обеих почек при неудовлетворительных результатах лечения (камни, гидронефроз, пионефроз, вторичный пиелонефрит, не поддающийся лечению);</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двухсторонний нефроптоз III степени;</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тазовая дистопия почек со значительным нарушением выделительной функции;</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w:t>
            </w:r>
            <w:r w:rsidRPr="00B4346C">
              <w:rPr>
                <w:rFonts w:ascii="Times New Roman" w:eastAsia="Times New Roman" w:hAnsi="Times New Roman" w:cs="Times New Roman"/>
                <w:b/>
                <w:sz w:val="24"/>
                <w:szCs w:val="24"/>
                <w:lang w:eastAsia="ru-RU"/>
              </w:rPr>
              <w:t xml:space="preserve"> аденома предстательной железы III-IV стадии;</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w:t>
            </w:r>
            <w:r w:rsidRPr="00B4346C">
              <w:rPr>
                <w:rFonts w:ascii="Times New Roman" w:eastAsia="Times New Roman" w:hAnsi="Times New Roman" w:cs="Times New Roman"/>
                <w:b/>
                <w:sz w:val="24"/>
                <w:szCs w:val="24"/>
                <w:lang w:eastAsia="ru-RU"/>
              </w:rPr>
              <w:t>отсутствие почки, удаленной по поводу заболеваний или травм при нарушении функции оставшейся почки независимо от степени ее выраженности.</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состояния после резекции или пластики мочевого пузыря;</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склероз шейки мочевого пузыря, сопровождающийся пузырно-мочеточниковым рефлюксом и вторичным </w:t>
            </w:r>
            <w:r w:rsidRPr="00B4346C">
              <w:rPr>
                <w:rFonts w:ascii="Times New Roman" w:hAnsi="Times New Roman" w:cs="Times New Roman"/>
                <w:b/>
                <w:sz w:val="24"/>
                <w:szCs w:val="24"/>
                <w:lang w:eastAsia="ru-RU"/>
              </w:rPr>
              <w:lastRenderedPageBreak/>
              <w:t>двухсторонним хроническим пиелонефритом или гидронефрозом;</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стриктура уретры, требующая систематического бужирования.</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К подпункту</w:t>
            </w:r>
            <w:r w:rsidRPr="00B4346C">
              <w:rPr>
                <w:rFonts w:ascii="Times New Roman" w:eastAsia="Times New Roman" w:hAnsi="Times New Roman" w:cs="Times New Roman"/>
                <w:b/>
                <w:sz w:val="24"/>
                <w:szCs w:val="24"/>
                <w:lang w:eastAsia="ru-RU"/>
              </w:rPr>
              <w:t xml:space="preserve"> «б» </w:t>
            </w:r>
            <w:r w:rsidRPr="00B4346C">
              <w:rPr>
                <w:rFonts w:ascii="Times New Roman" w:hAnsi="Times New Roman" w:cs="Times New Roman"/>
                <w:b/>
                <w:sz w:val="24"/>
                <w:szCs w:val="24"/>
                <w:lang w:eastAsia="ru-RU"/>
              </w:rPr>
              <w:t xml:space="preserve">относятся: </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мочекаменная болезнь с частыми (3 и более раза в год) приступами почечной колики, отхождением камней, умеренным нарушением выделительной функции почек;</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отсутствие одной почки, удаленной по поводу заболеваний, без нарушения функции другой почки;</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w:t>
            </w:r>
            <w:r w:rsidRPr="00B4346C">
              <w:rPr>
                <w:rFonts w:ascii="Times New Roman" w:eastAsia="Times New Roman" w:hAnsi="Times New Roman" w:cs="Times New Roman"/>
                <w:b/>
                <w:sz w:val="24"/>
                <w:szCs w:val="24"/>
                <w:lang w:eastAsia="ru-RU"/>
              </w:rPr>
              <w:t>аденома предстательной железы II стадии с умеренным нарушением мочевыделения (наличие остаточной мочи до 50 мл);</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-хронический простатит, требующий стационарного лечения больного 3 и более раз в год; </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-рецидивная (после повторного хирургического лечения) односторонняя или двухсторонняя водянка оболочек яичка или семенного канатика с объемом жидкости более 100 мл;</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двухсторонний нефроптоз II степени с постоянным болевым синдромом, вторичным пиелонефритом или вазоренальной гипертензией;</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односторонний нефроптоз III степени;</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односторонняя тазовая дистопия почки с умеренным нарушением выделительной функции;</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склероз шейки мочевого пузыря при вторичных односторонних изменениях мочевыделительной системы (односторонний гидроуретер, гидронефроз, вторичный пиелонефрит);</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стриктура уретры, требующая бужирования не более два раз в год при удовлетворительных результатах лечения.</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К пункту «в» относятся:</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одиночные (до 0,5 см) камни почек и мочеточников с редкими (менее 3 раз в год) приступами почечной колики, подтвержденные данными ультразвукового исследования, при наличии патологических изменений в моче;</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одиночные (0,5 см и более) камни почек и мочеточников </w:t>
            </w:r>
            <w:r w:rsidRPr="00B4346C">
              <w:rPr>
                <w:rFonts w:ascii="Times New Roman" w:hAnsi="Times New Roman" w:cs="Times New Roman"/>
                <w:b/>
                <w:sz w:val="24"/>
                <w:szCs w:val="24"/>
                <w:lang w:eastAsia="ru-RU"/>
              </w:rPr>
              <w:lastRenderedPageBreak/>
              <w:t>без нарушения выделительной функции почек;</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двухсторонний нефроптоз II стадии с незначительными клиническими проявлениями и незначительным нарушением выделительной функции почек;</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односторонний нефроптоз II стадии с вторичным пиелонефритом;</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хронические болезни мочевыделительной системы (цистит, уретрит) с частыми (3 и более раза в год) обострениями, требующими лечения в стационарных условиях;</w:t>
            </w:r>
          </w:p>
          <w:p w:rsidR="00360AC3" w:rsidRPr="00B4346C" w:rsidRDefault="00360AC3" w:rsidP="00360AC3">
            <w:pPr>
              <w:ind w:firstLine="708"/>
              <w:jc w:val="both"/>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поясничная дистопия почек с незначительным нарушением выделительной функции.</w:t>
            </w:r>
          </w:p>
          <w:p w:rsidR="00360AC3" w:rsidRPr="00B4346C" w:rsidRDefault="00360AC3" w:rsidP="00360AC3">
            <w:pPr>
              <w:ind w:firstLine="708"/>
              <w:jc w:val="both"/>
              <w:textAlignment w:val="baseline"/>
              <w:rPr>
                <w:rFonts w:ascii="Times New Roman" w:eastAsia="Times New Roman" w:hAnsi="Times New Roman" w:cs="Times New Roman"/>
                <w:b/>
                <w:sz w:val="24"/>
                <w:szCs w:val="24"/>
                <w:lang w:eastAsia="ru-RU"/>
              </w:rPr>
            </w:pPr>
            <w:r w:rsidRPr="00B4346C">
              <w:rPr>
                <w:rFonts w:ascii="Times New Roman" w:hAnsi="Times New Roman" w:cs="Times New Roman"/>
                <w:b/>
                <w:sz w:val="24"/>
                <w:szCs w:val="24"/>
                <w:lang w:eastAsia="ru-RU"/>
              </w:rPr>
              <w:t>К подпункту</w:t>
            </w:r>
            <w:r w:rsidRPr="00B4346C">
              <w:rPr>
                <w:rFonts w:ascii="Times New Roman" w:eastAsia="Times New Roman" w:hAnsi="Times New Roman" w:cs="Times New Roman"/>
                <w:b/>
                <w:sz w:val="24"/>
                <w:szCs w:val="24"/>
                <w:lang w:eastAsia="ru-RU"/>
              </w:rPr>
              <w:t xml:space="preserve"> «г» относится:</w:t>
            </w:r>
          </w:p>
          <w:p w:rsidR="00360AC3" w:rsidRPr="00B4346C" w:rsidRDefault="00360AC3" w:rsidP="00360AC3">
            <w:pPr>
              <w:shd w:val="clear" w:color="auto" w:fill="FFFFFF"/>
              <w:spacing w:after="60"/>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аденома предстательной железы I стадии;</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w:t>
            </w:r>
            <w:r w:rsidRPr="00B4346C">
              <w:rPr>
                <w:rFonts w:ascii="Times New Roman" w:hAnsi="Times New Roman" w:cs="Times New Roman"/>
                <w:b/>
                <w:sz w:val="24"/>
                <w:szCs w:val="24"/>
                <w:lang w:eastAsia="ru-RU"/>
              </w:rPr>
              <w:t xml:space="preserve">односторонний нефроптоз II степени </w:t>
            </w:r>
            <w:r w:rsidRPr="00B4346C">
              <w:rPr>
                <w:rFonts w:ascii="Times New Roman" w:eastAsia="Times New Roman" w:hAnsi="Times New Roman" w:cs="Times New Roman"/>
                <w:b/>
                <w:sz w:val="24"/>
                <w:szCs w:val="24"/>
                <w:lang w:eastAsia="ru-RU"/>
              </w:rPr>
              <w:t>без болевого синдрома.</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К подпункту</w:t>
            </w:r>
            <w:r w:rsidRPr="00B4346C">
              <w:rPr>
                <w:rFonts w:ascii="Times New Roman" w:eastAsia="Times New Roman" w:hAnsi="Times New Roman" w:cs="Times New Roman"/>
                <w:b/>
                <w:sz w:val="24"/>
                <w:szCs w:val="24"/>
                <w:lang w:eastAsia="ru-RU"/>
              </w:rPr>
              <w:t xml:space="preserve"> «д» </w:t>
            </w:r>
            <w:r w:rsidRPr="00B4346C">
              <w:rPr>
                <w:rFonts w:ascii="Times New Roman" w:hAnsi="Times New Roman" w:cs="Times New Roman"/>
                <w:b/>
                <w:sz w:val="24"/>
                <w:szCs w:val="24"/>
                <w:lang w:eastAsia="ru-RU"/>
              </w:rPr>
              <w:t>относятся:</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отхождения одиночного камня без повторного камнеобразования;</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xml:space="preserve">- нефроптоз I степени </w:t>
            </w:r>
            <w:r w:rsidRPr="00B4346C">
              <w:rPr>
                <w:rFonts w:ascii="Times New Roman" w:eastAsia="Times New Roman" w:hAnsi="Times New Roman" w:cs="Times New Roman"/>
                <w:b/>
                <w:sz w:val="24"/>
                <w:szCs w:val="24"/>
                <w:lang w:eastAsia="ru-RU"/>
              </w:rPr>
              <w:t>без болевого синдрома;</w:t>
            </w:r>
          </w:p>
          <w:p w:rsidR="00360AC3" w:rsidRPr="00B4346C" w:rsidRDefault="00360AC3" w:rsidP="00360AC3">
            <w:pPr>
              <w:shd w:val="clear" w:color="auto" w:fill="FFFFFF"/>
              <w:spacing w:after="60"/>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состояния после ушиба почек с кратковременной гематурией; </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водянка яичка с незначительными клиническими проявлениями.</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гипоспадии у коронарной борозды годность призывников, военнослужащих к военной службе и поступлению в ВУЗы не ограничивается.</w:t>
            </w:r>
          </w:p>
          <w:p w:rsidR="00360AC3" w:rsidRPr="00B4346C" w:rsidRDefault="00360AC3" w:rsidP="00360AC3">
            <w:pPr>
              <w:shd w:val="clear" w:color="auto" w:fill="FFFFFF"/>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Характеристика стадий хронической почечной недостаточности изложена в пояснениях к пункту 76 Расписания болезней. Умеренным нарушением выделительной функции почек следует считать: выделение индигокармина больной почкой при хромоцистоскопии на 4-5 минуте позднее здоровой, на экскреторных урограммах выделение и накопление контрастного вещества замедленно.</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lastRenderedPageBreak/>
              <w:t>Нарушение выделительной функции почек подтверждается данными выделительной урографии или радиоизотопными исследованиями.</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Степень нефроптоза определяется по рентгенограммам, выполненным при вертикальном положении обследуемого:</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I степень - опущение нижнего полюса почки на 2 позвонка;</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II степень - на 3 позвонка;</w:t>
            </w:r>
          </w:p>
          <w:p w:rsidR="00360AC3" w:rsidRPr="00B4346C" w:rsidRDefault="00360AC3" w:rsidP="00360AC3">
            <w:pPr>
              <w:ind w:firstLine="708"/>
              <w:jc w:val="both"/>
              <w:textAlignment w:val="baseline"/>
              <w:rPr>
                <w:rFonts w:ascii="Times New Roman" w:hAnsi="Times New Roman" w:cs="Times New Roman"/>
                <w:b/>
                <w:sz w:val="24"/>
                <w:szCs w:val="24"/>
                <w:lang w:eastAsia="ru-RU"/>
              </w:rPr>
            </w:pPr>
            <w:r w:rsidRPr="00B4346C">
              <w:rPr>
                <w:rFonts w:ascii="Times New Roman" w:hAnsi="Times New Roman" w:cs="Times New Roman"/>
                <w:b/>
                <w:sz w:val="24"/>
                <w:szCs w:val="24"/>
                <w:lang w:eastAsia="ru-RU"/>
              </w:rPr>
              <w:t>- III степень - более чем на 3 позвонка.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78. Пункт 78 предусматривает хронические воспалительные болезни матки, яичников, маточных труб, тазовой клетчатки, брюшины, влагалища, вульвы, часто обостряющиеся воспалительные процессы, требующие хирургического вмешательства. Диагноз заболевания должен быть установлен в стационарных условиях.</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относятся воспалительные болезни женских половых органов с выраженными клиническими проявлениями и частыми обострениями (3 и более раза в год), требующими лечения в стационарных условиях.</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относятся воспалительные болезни женских половых органов с умеренными клиническими проявлениями, обострениями 1-2 раза в год, требующими лечения в стационарных условиях.</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относятся воспалительные болезни женских половых органов с незначительными клиническими проявлениями и редкими обострениями, не требующими лечения в стационарных условиях.</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79. К пункту 79 относятся выпадение матки или влагалища, свищи и другие невоспалительные заболевания женских половых органов.</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относятся полное выпадение матки или влагалища, свищи с вовлечением половых органов (мочеполовые, кишечно-половые) при неудовлетворительных результатах лечения или отказе от оперативного лечения. Выпадением матки считается такое состояние, когда при положении женщины стоя (или лежачем - при натуживании) вся матка выходит за пределы половой щели наружу, вывертывая за собой стенки влагалища. Полным разрывом промежности (</w:t>
            </w:r>
            <w:r w:rsidRPr="00B4346C">
              <w:rPr>
                <w:rFonts w:ascii="Times New Roman" w:eastAsia="Times New Roman" w:hAnsi="Times New Roman" w:cs="Times New Roman"/>
                <w:color w:val="2B2B2B"/>
                <w:sz w:val="24"/>
                <w:szCs w:val="24"/>
                <w:lang w:val="en-US" w:eastAsia="ru-RU"/>
              </w:rPr>
              <w:t>III</w:t>
            </w:r>
            <w:r w:rsidRPr="00B4346C">
              <w:rPr>
                <w:rFonts w:ascii="Times New Roman" w:eastAsia="Times New Roman" w:hAnsi="Times New Roman" w:cs="Times New Roman"/>
                <w:color w:val="2B2B2B"/>
                <w:sz w:val="24"/>
                <w:szCs w:val="24"/>
                <w:lang w:eastAsia="ru-RU"/>
              </w:rPr>
              <w:t xml:space="preserve"> степени) считается такой разрыв, при котором целостность мышц промежности нарушена полностью, и они </w:t>
            </w:r>
            <w:r w:rsidRPr="00B4346C">
              <w:rPr>
                <w:rFonts w:ascii="Times New Roman" w:eastAsia="Times New Roman" w:hAnsi="Times New Roman" w:cs="Times New Roman"/>
                <w:color w:val="2B2B2B"/>
                <w:sz w:val="24"/>
                <w:szCs w:val="24"/>
                <w:lang w:eastAsia="ru-RU"/>
              </w:rPr>
              <w:lastRenderedPageBreak/>
              <w:t>замещены рубцовой тканью, переходящей на стенку прямой кишки; задний проход зияет и не имеет правильных очертаний.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относится опущение женских половых органов. Опущением матки и влагалища считается такое состояние, когда при натуживании половая щель зияет и из нее показывается шейка матки либо передняя или задняя стенка влагалища, но они не выходят за ее пределы.</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опущении половых органов, осложненном недержанием мочи, освидетельствуются по подпункту "а" или "б", в зависимости от результатов лечения.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Неправильное положение матки без нарушения функций не является основанием для применения настоящего подпункта, не препятствует прохождению военной службы, поступлению в военно-учебные заведения. При неправильном положении матки, сопровождающемся меноррагиями, запорами, болями в области крестца и внизу живота, освидетельствование проводится по подпункту "в".</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относится незначительное опущение стенок влагалища, рубцовые и спаечные процессы в области малого таза без болевого синдрома.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80. Пункт 80 предусматривает заболевания овариально-менструальной функции. При нарушениях менструального цикла следует иметь в виду:</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а) ювенильные кровотечения (в возрасте до 20 лет), т.е. удлинение продолжительности менструаций до 8 дней или кровотечения непрерывные, повторяющиеся независимо от менструаций, или кровотечения, постоянно проявляющиеся при физической нагрузке; железистая гиперплазия эндометрия с явлениями аденоматоза (выраженный эндометриоз с альгодисменорреей; обильные месячные со снижением уровня гемоглобина ниже 90 г/л; непрекращающиеся менструации, вынуждающие к проведению выскабливания полости матки до 2-х раз в год; отсутствие эффекта от проводимого консервативного и оперативного лечения;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б) альгодисменоррею и другие выраженные расстройства функций половых и соседних с ними органов, обусловленные значительно </w:t>
            </w:r>
            <w:r w:rsidRPr="00B4346C">
              <w:rPr>
                <w:rFonts w:ascii="Times New Roman" w:eastAsia="Times New Roman" w:hAnsi="Times New Roman" w:cs="Times New Roman"/>
                <w:color w:val="2B2B2B"/>
                <w:sz w:val="24"/>
                <w:szCs w:val="24"/>
                <w:lang w:eastAsia="ru-RU"/>
              </w:rPr>
              <w:lastRenderedPageBreak/>
              <w:t>выраженным недоразвитием половых органов (резко выраженный инфантилизм матки и др.). В этих случаях необходимо обследование в лечебном (лечебно-профилактическом) или военном лечебно-профилактическом учреждении. Свидетельствуемые по графе I Расписания болезней признаются негодными к военной службе с исключением с воинского учета, а по графе</w:t>
            </w:r>
            <w:r w:rsidR="007545ED">
              <w:rPr>
                <w:rFonts w:ascii="Times New Roman" w:eastAsia="Times New Roman" w:hAnsi="Times New Roman" w:cs="Times New Roman"/>
                <w:color w:val="2B2B2B"/>
                <w:sz w:val="24"/>
                <w:szCs w:val="24"/>
                <w:lang w:eastAsia="ru-RU"/>
              </w:rPr>
              <w:t xml:space="preserve"> </w:t>
            </w:r>
            <w:r w:rsidRPr="00B4346C">
              <w:rPr>
                <w:rFonts w:ascii="Times New Roman" w:eastAsia="Times New Roman" w:hAnsi="Times New Roman" w:cs="Times New Roman"/>
                <w:color w:val="2B2B2B"/>
                <w:sz w:val="24"/>
                <w:szCs w:val="24"/>
                <w:lang w:val="en-US" w:eastAsia="ru-RU"/>
              </w:rPr>
              <w:t>III</w:t>
            </w:r>
            <w:r w:rsidR="007545ED">
              <w:rPr>
                <w:rFonts w:ascii="Times New Roman" w:eastAsia="Times New Roman" w:hAnsi="Times New Roman" w:cs="Times New Roman"/>
                <w:color w:val="2B2B2B"/>
                <w:sz w:val="24"/>
                <w:szCs w:val="24"/>
                <w:lang w:eastAsia="ru-RU"/>
              </w:rPr>
              <w:t xml:space="preserve"> </w:t>
            </w:r>
            <w:r w:rsidRPr="00B4346C">
              <w:rPr>
                <w:rFonts w:ascii="Times New Roman" w:eastAsia="Times New Roman" w:hAnsi="Times New Roman" w:cs="Times New Roman"/>
                <w:color w:val="2B2B2B"/>
                <w:sz w:val="24"/>
                <w:szCs w:val="24"/>
                <w:lang w:eastAsia="ru-RU"/>
              </w:rPr>
              <w:t>Расписания болезней - негодными к военной службе в мирное время, ограниченно годными 2 степени в военное время. При явлениях аменореи выясняются ее причины, так как она не всегда указывает на наличие патологии.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"а" относятся только органически не обусловленные маточные кровотечения, приводящие к анемии.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относятся маточные кровотечения, не приводящие к анемии и поддающиеся консервативному лечению, а также нарушения овариально-менструальной функции, проявляющиеся олигоменореей, аменореей (не послеоперационной), в том числе при синдроме Штейна-Левенталя.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относятся половой инфантилизм при удовлетворительном общем развитии без нарушения овариальной функции, бесплодие.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81. Пункт 81 Расписания болезней предусматривает острые заболевания, хорошо поддающиеся лечению, особенно в условиях стационара.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После лечения по показаниям может быть принято постановление о нуждаемости в освобождении или отпуске по болезни. При частых рецидивах медицинское освидетельствование проводится по пункту 78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82. По пункту 82 Расписания болезней при токсикозе беременных легкой и средней степени предоставляется освобождение, а при тяжелой степени - отпуск по болезни.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Военнослужащие-женщины при установлении у них беременности признаются временно негодными к работе с РВ, ИИИ, КРТ, ЭМП.</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83. Пункт 83 Расписания болезней применяется в случаях невозможности лечения врожденных пороков развития, при отказе от лечения или неудовлетворительных его результатах.</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К подпункту "а" пункта 83 Расписания болезней относятся: врожденные пороки сердца с недостаточностью общего кровообращения III стадии; аортальные пороки сердца; пороки развития бронхолегочного аппарата и плевры с дыхательной недостаточностью III степени; аномалии челюстно-лицевой области (в том числе расщелины твердого неба и губы, двухсторонняя микротия), органов пищеварения с выраженными клиническими проявлениями и резким нарушением функций; врожденные фиксированные искривления позвоночника (кифозы, сколиозы и др.) с резкой деформацией грудной клетки (реберный горб и др.) и дыхательной недостаточностью III степени по рестриктивному типу; остеосклероз (мраморная болезнь); отсутствие одной почки или ее функции при нарушении функции оставшейся почки независимо от степени ее выраженности; поликистоз почек со значительным нарушением выделительной функции или с хронической почечной недостаточностью; аномалии почечных сосудов (подтвержденными данными ангиографии) с вазоренальной артериальной гипертензией и почечными кровотечениями; аномалии половых органов (отсутствие полового члена, атрезия влагалища); деформации таза, сопровождающиеся значительными ограничениями движений в тазобедренных суставах; варусная деформация шейки бедренной кости с укорочением ноги более 8 см; О-образное искривление ног при расстоянии между выступами внутренних мыщелков бедренных костей более 20 см или X-образное искривление при расстоянии между внутренними лодыжками голеней более 15 см (для освидетельствуемых по графе III Расписания болезней применяется пункт "б"); ихтиоз врожденный, ихтиозиформная эритродермия.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"б" пункта 83 Расписания болезней относятся: врожденные пороки сердца с недостаточностью общего кровообращения II стадии, а также незаращение боталлова протока, дефект межжелудочковой перегородки независимо от стадии нарушения общего кровообращения; отсутствие или обезображивающая деформация ушных раковин с одной или обеих сторон; деформация таза с умеренным ограничением движений в </w:t>
            </w:r>
            <w:r w:rsidRPr="00B4346C">
              <w:rPr>
                <w:rFonts w:ascii="Times New Roman" w:eastAsia="Times New Roman" w:hAnsi="Times New Roman" w:cs="Times New Roman"/>
                <w:color w:val="2B2B2B"/>
                <w:sz w:val="24"/>
                <w:szCs w:val="24"/>
                <w:lang w:eastAsia="ru-RU"/>
              </w:rPr>
              <w:lastRenderedPageBreak/>
              <w:t>тазобедренных суставах; врожденные фиксированные искривления позвоночника (кифозы, сколиозы, и др.) с деформацией грудной клетки и дыхательной недостаточностью II степени по рестриктивному типу; отсутствие одной почки; поликистоз; дисплазии; удвоение почек и их элементов, подковообразная почка, аномалии мочеточников или мочевого пузыря с умеренным нарушением выделительной функции; мошоночная или промежностная гипоспадия; варусная деформация шейки бедренной кости с укорочением ноги от 5 до 8 см; О-образное искривление ног при расстоянии между выступами внутренних мыщелков бедренных костей от 12 до 20 см или X-образное искривление при расстоянии между внутренними лодыжками голеней от 12 до 15 см; ихтиоз рецессивный (черный и чернеющий).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83 Расписания болезней относятся: врожденные пороки сердца с недостаточностью общего кровообращения I стадии и без нее; односторонняя микротия; атрезия слухового прохода при восприятии шепотной речи на другое ухо на расстоянии более 2 м; остеохондропатический кифоз с болевым синдромом и незначительным нарушением функций; остеохондропатии с законченным процессом и умеренными клиническими проявлениями (при обычных физических нагрузках функция страдает незначительно); варусная деформация шейки бедренной кости с укорочением ноги от 2 до 5 см; одиночные солитарные кисты почек с незначительным нарушением функций; свищ мочеиспускательного канала от корня до середины полового члена, задержка яичек в брюшной полости, паховых каналах или у наружных отверстий их; задержка одного яичка в брюшной полости, паховом канале или у его наружного отверстия; рецидивирующие дермоидные кисты копчика после неоднократного лечения (более 3 раз) радикального хирургического лечения; доминантный (простой) ихтиоз; наследственные кератодермии ладоней, нарушающие функцию кистей, а также подошв, затрудняющие ходьбу и ношение обуви военного образца.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К подпункту "г" пункта 83 Расписания болезней относятся: килевидная деформация и впалая грудь без нарушения функции внешнего </w:t>
            </w:r>
            <w:r w:rsidRPr="00B4346C">
              <w:rPr>
                <w:rFonts w:ascii="Times New Roman" w:eastAsia="Times New Roman" w:hAnsi="Times New Roman" w:cs="Times New Roman"/>
                <w:color w:val="2B2B2B"/>
                <w:sz w:val="24"/>
                <w:szCs w:val="24"/>
                <w:lang w:eastAsia="ru-RU"/>
              </w:rPr>
              <w:lastRenderedPageBreak/>
              <w:t>дыхания; нефиксированные искривления позвоночника без клинических проявлений; врожденные аномалии почек без нарушения функций; варусная деформация шейки бедра с укорочением ноги до 2 см.</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Сакрализация V поясничного или люмбализация I крестцового позвонка, незаращение дужек указанных позвонков, гипоспадия у коронарной борозды не являются основанием для применения пункта 83 Расписания болезней, не препятствует прохождению военной службы, поступлению в военно-учебные заведения и военный лицей.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Лица с врожденными пороками нервной системы освидетельствуются по пункту 25 Расписания болезней, а с психическими расстройствами - по соответствующим пунктам Расписания болезней соответственно характеру дефекта.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Лица с врожденными пороками кисти или стопы освидетельствуются соответственно по пункту 72 или 73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84. К подпункту "а" пункта 84 Расписания болезней относятся дефекты и деформации челюстно-лицевой области после ранений и травм, незамещенные трансплантантами; анкилозы височно-нижнечелюстных суставов; ложные суставы нижней челюсти, контрактуры челюстно-лицевой области при отсутствии эффекта от лечения или отказе от него.</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дефекте свода черепа более 8 кв.см, замещенном пластическим материалом, инородных телах в веществе мозга без клинических проявлений, дефектах и деформациях челюстно-лицевой области после ортопедического лечения с удовлетворительными результатами, когда, по мнению командования и врача части, сохранена способность исполнять обязанности военной службы лица офицерского состава могут быть освидетельствованы по подпункту "б" пункта 84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Дефект костей свода черепа после костнопластической операции определяется как дефект костей черепа, замещенный аутокостью. Накладываемые после черепно-мозговой травмы диагностические фрезевые отверстия суммируются в дефект костей свода черепа, замещенный соединительно-тканным рубцом.</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lastRenderedPageBreak/>
              <w:t xml:space="preserve">85. К подпункту «а» относятся: </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последствия проникающих нестабильных переломов тел двух и более позвонков с клиновидной деформацией II - III степени независимо от результатов лечения;</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состояния после хирургического лечения по поводу переломов, вывихов и переломовывихов тел позвонков с применением спондило- и корпородеза (категория годности к военной службе освидетельствуемых по графе III Расписания болезней определяется после отпуска по болезни по подпункту «а», «б» или «в»); </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отдаленные последствия множественных переломов тел позвонков с выраженной сколиотической или кифотической деформацией позвоночника;</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неправильно сросшиеся множественные вертикальные переломы костей таза с нарушением целости тазового кольца;</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последствия центрального вывиха головки бедренной кости (анкилоз или деформирующий артроз тазобедренного сустава с деформацией суставных концов и оси конечности с величиной суставной щели менее 2 мм);</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осложненные переломы длинных костей со значительным нарушением функции.</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«б» относятся:</w:t>
            </w:r>
          </w:p>
          <w:p w:rsidR="00360AC3" w:rsidRPr="00B4346C" w:rsidRDefault="00360AC3" w:rsidP="00360AC3">
            <w:pPr>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последствия нестабильного проникающего перелома с клиновидной деформацией тела II - III степени или вывиха позвонка;</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отдаленные последствия стабильных компрессионных переломов тел 2 и более позвонков II-III степени с выраженной деформацией позвоночника;</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последствия односторонних переломов костей таза с нарушением целости тазового кольца при неудовлетворительных результатах лечения;</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последствия центрального вывиха головки бедренной кости с умеренным нарушением функции конечности;</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последствия переломов шейки бедра при </w:t>
            </w:r>
            <w:r w:rsidRPr="00B4346C">
              <w:rPr>
                <w:rFonts w:ascii="Times New Roman" w:eastAsia="Times New Roman" w:hAnsi="Times New Roman" w:cs="Times New Roman"/>
                <w:b/>
                <w:sz w:val="24"/>
                <w:szCs w:val="24"/>
                <w:lang w:eastAsia="ru-RU"/>
              </w:rPr>
              <w:lastRenderedPageBreak/>
              <w:t>неудовлетворительных результатах лечения;</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осложненные переломы длинных трубчатых костей с умеренным нарушением функции конечности.</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наличии ложных суставов освидетельствуемым предлагается хирургическое лечение. Заключение о категории годности к военной службе выносится после окончания лечения в зависимости от его результатов. При отказе от операции освидетельствование проводится по пунктам «а», «б» или «в» в зависимости от степени нарушения функции конечности.</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«в» относятся:</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последствия стабильных переломов тел одного или нескольких позвонков с клиновидной деформацией I степени, незначительным болевым синдромом и кифотической деформацией позвоночника II степени;</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последствия переломов шейки бедра с использованием остеосинтеза при незначительном нарушении функции тазобедренного сустава;</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последствия перелома дужек и отростков позвонков при наличии незначительного нарушения функций позвоночника после лечения;</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осложненные переломы длинных трубчатых костей с незначительным нарушением функции конечности;</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После переломов тел позвонков с благоприятным исходом в отношении освидетельствуемых по графе III расписания болезней выносится заключение о необходимости предоставления отпуска по болезни по пункту 89 Расписания болезней.</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«г» относится:</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неудаленные металлические конструкции без нарушения функции.</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К подпункту «д» относится:</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последствия компрессионных переломов тел позвонков без деформации и нарушения функций позвоночника.</w:t>
            </w:r>
          </w:p>
          <w:p w:rsidR="00360AC3" w:rsidRPr="00B4346C" w:rsidRDefault="00360AC3" w:rsidP="00360AC3">
            <w:pPr>
              <w:ind w:firstLine="708"/>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Сросшиеся изолированные переломы отдельных костей таза без деформации тазового кольца не являются основанием для </w:t>
            </w:r>
            <w:r w:rsidRPr="00B4346C">
              <w:rPr>
                <w:rFonts w:ascii="Times New Roman" w:eastAsia="Times New Roman" w:hAnsi="Times New Roman" w:cs="Times New Roman"/>
                <w:b/>
                <w:sz w:val="24"/>
                <w:szCs w:val="24"/>
                <w:lang w:eastAsia="ru-RU"/>
              </w:rPr>
              <w:lastRenderedPageBreak/>
              <w:t>применения настоящего пункта, не препятствуют прохождению военной службы и поступлению в военно-учебные заведения.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86. К подпункту "а" пункта 86 Расписания болезней относятся: состояния и последствия ранений и травм бронхолегочного аппарата с дыхательной недостаточностью III степени, обширная облитерация перикарда; аневризма сердца или аорты; резекция пищевода, желудка или наложение желудочно-кишечного соустья, резекция тонкой (не менее 1,5 м) или толстой (не менее 30 см) кишки при значительном нарушении функции пищеварения (не поддающийся лечению демпинг-синдром, упорные поносы и др.) или выраженном упадке питания (ИМТ 18,5-19,0 и менее); наложение билиодигестивных анастомозов; желчные или панкреатические свищи при неудовлетворительных результатах лечения; резекция доли печени или части поджелудочной железы; отсутствие почки при нарушении функции оставшейся почки, независимо от степени ее выраженности, а также отсутствие полового члена.</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наличии инородного тела, расположенного в корне легкого, в сердце или вблизи крупных сосудов, независимо от наличия осложнений или функциональных нарушений, граждане при первоначальной постановке на воинский учет, призыве на военную службу, военнослужащие по контракту освидетельствуются по подпункту "а" пункта 86 Расписания болезней. Категория годности к военной службе офицеров может определяться по подпункту "б" пункта 86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последствиях ранений сердца, перикарда, оперативного удаления инородных тел из средостения в области крупных сосудов, категория годности к военной службе освидетельствуемых по графе III Расписания болезней определяется по пункту 46 Расписания болезней в зависимости от стадии нарушения общего кровообращения, при наличии дыхательной недостаточности - по подпункту "а", "б" или "в" пункта 46 Расписания болезней, а освидетельствуемых по графам I, II Расписания болезней - по подпункту "а", "б" или "в" пункта 55 Расписания болезней. При этом одновременно применяется пункт 86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При последствиях политравмы органов двух или более полостей с умеренным нарушением их функций следует применить подпункт "а" пункта 86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"б" пункта 86 Расписания болезней относятся: состояния и последствия ранений и травм бронхолегочного аппарата с дыхательной недостаточностью II степени; отсутствие легкого, независимо от степени дыхательной недостаточности; резекция желудка, тонкой (не менее 1 м) или толстой (не менее 20 см) кишки, наложения желудочно-кишечного соустья с редкими проявлениями демпинг-синдрома (неустойчивый стул, умеренный упадок питания); отсутствие селезенки; отсутствие почки при нормальной функции оставшейся почки.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К подпункту "в" пункта 86 Расписания болезней относятся последствия ранений, травм с незначительными клиническими проявлениями: удаление доли легкого, резекция желудка, резекция части почки и других органов.</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Военнослужащим после атипичной резекции легкого без дыхательной недостаточности после завершения стационарного лечения предоставляется отпуск по болезни по пункту 57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 пункту 86 Расписания болезней освидетельствуются также, лица с последствиями хирургического лечения воспалительных заболеваний и аномалий развития бронхолегочного аппарата.</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87. К подпункту «а» относятся: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значительно затрудняющие или препятствующие ношению стандартной военной формы одежды, обуви или снаряжения массивные келоидные, гипертрофические рубцы в области шеи, туловища и конечностей, спаянные с подлежащими тканями, изъязвленные или легко ранимые и часто изъязвляющиеся, при неудовлетворительных результатах лечения или отказе от него; состояния после глубоких ожогов площадью 20% и более поверхности кожи или осложненных амилоидозом почек.</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К подпункту «б» относятся: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умеренно ограничивающие движения или значительно </w:t>
            </w:r>
            <w:r w:rsidRPr="00B4346C">
              <w:rPr>
                <w:rFonts w:ascii="Times New Roman" w:eastAsia="Times New Roman" w:hAnsi="Times New Roman" w:cs="Times New Roman"/>
                <w:b/>
                <w:sz w:val="24"/>
                <w:szCs w:val="24"/>
                <w:lang w:eastAsia="ru-RU"/>
              </w:rPr>
              <w:lastRenderedPageBreak/>
              <w:t>затрудняющие ношение стандартной военной формы одежды, обуви или снаряжения неизъязвляющиеся келоидные, гипертрофические и атрофические рубцы, а также рубцы обезображивающие лицо, при неудовлетворительных результатах лечения или отказе от него; последствия глубоких ожогов 50% и более поверхности кожи нижней конечности.</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К подпункту «в» относятся: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незначительно ограничивающие движения или затрудняющие ношение стандартной военной формы одежды, обуви или снаряжения эластичные рубцы, неизъязвляющиеся при длительной ходьбе и других физических нагрузках;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 последствия глубоких ожогов с пластикой более 70% поверхности кожи верхней конечности. </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При оценке объема движений в суставах руководствоваться пояснениями к пункту 70 расписания болезней. При наличии рубцов с явлениями каузалгии, после безуспешного хирургического лечения, заключение выносится по пункту 26 Расписания болезней.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Лица с последствиями ожогов или отморожений с повреждением глаз, кисти или стопы освидетельствуются по соответствующим пунктам Расписания болезней.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88. Пункт 88 предусматривает последствия отравлений лекарственными средствами, компонентами ракетного топлива (КРТ), другими токсическими веществами, токсичными химикатами, относящимися к химическому оружию и другими токсическими веществами, острого или хронического воздействия электро-магнитного поля (ЭМП), в диапазоне частот от 30 кГц до 300 ГГц, оптическо-квантовых генераторов, лазерного излучения, ионизирующего излучения, других внешних причин, аллергических реакций.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 xml:space="preserve">При освидетельствовании военнослужащих, перенесших лучевую болезнь, учитываются не только изменения в составе периферической крови, но и другие клинические проявления болезни. При незначительных остаточных явлениях после </w:t>
            </w:r>
            <w:r w:rsidRPr="00B4346C">
              <w:rPr>
                <w:rFonts w:ascii="Times New Roman" w:eastAsia="Times New Roman" w:hAnsi="Times New Roman" w:cs="Times New Roman"/>
                <w:b/>
                <w:sz w:val="24"/>
                <w:szCs w:val="24"/>
                <w:lang w:eastAsia="ru-RU"/>
              </w:rPr>
              <w:lastRenderedPageBreak/>
              <w:t>перенесенной лучевой болезни I степени военнослужащие по призыву, а военнослужащие по контракту после перенесенной лучевой болезни II степени освидетельствуются по пункту 89 Расписания болезней.</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Лица, перенесшие острую лучевую болезнь без каких-либо последствий, освидетельствуются по подпункту «в» пункта 88 Расписания болезней и признаются негодными к работе с РВ и ИИИ.</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Военнослужащие, работающие с РВ, и получившие облучение, превышающие годовую допустимую дозу в 5 раз, направляются на стационарное обследование. При отсутствии признаков лучевой болезни освидетельствуемые по подпункту «в» пункта 88 Расписания болезней признаются негодными к работе с РВ и ИИИ.</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Лица, страдающие пищевой аллергией с клиническими проявлениями (подтвержденной стационарным обследованием) на основные продукты питания по нормам довольствия военнослужащих, освидетельствуются по подпункту «б» пункта 88 Расписания болезней. При других аллергических заболеваниях (крапивница, поллиноз, аллергические риниты, дерматиты и др.) освидетельствование проводится по соответствующим пунктам Расписания болезней в зависимости от состояния функций пораженного органа или системы.</w:t>
            </w:r>
          </w:p>
          <w:p w:rsidR="00360AC3" w:rsidRPr="00B4346C" w:rsidRDefault="00360AC3" w:rsidP="00360AC3">
            <w:pPr>
              <w:shd w:val="clear" w:color="auto" w:fill="FFFFFF"/>
              <w:ind w:firstLine="709"/>
              <w:jc w:val="both"/>
              <w:rPr>
                <w:rFonts w:ascii="Times New Roman" w:eastAsia="Times New Roman" w:hAnsi="Times New Roman" w:cs="Times New Roman"/>
                <w:b/>
                <w:sz w:val="24"/>
                <w:szCs w:val="24"/>
                <w:lang w:eastAsia="ru-RU"/>
              </w:rPr>
            </w:pPr>
            <w:r w:rsidRPr="00B4346C">
              <w:rPr>
                <w:rFonts w:ascii="Times New Roman" w:eastAsia="Times New Roman" w:hAnsi="Times New Roman" w:cs="Times New Roman"/>
                <w:b/>
                <w:sz w:val="24"/>
                <w:szCs w:val="24"/>
                <w:lang w:eastAsia="ru-RU"/>
              </w:rPr>
              <w:t>После острых отравлений, токсико-аллергических воздействий, острых аллергических заболеваний (анафилактический шок, сывороточная болезнь, синдром Лайела, Стивенса-Джонсона), воздействий других внешних причин категория годности к военной службе и к службе по военно-учетной специальности определяется в зависимости от исхода заболеваний и функций пораженных органов или систем по соответствующим пунктам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89. Пункт 89 Расписания болезней предусматривает временные функциональные расстройства костно-мышечной системы, соединительной ткани, кожи и подкожной клетчатки.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Освидетельствуемым по графе I Расписания болезней, перенесшим острые воспалительные заболевания суставов, предоставляется отсрочка. При отсутствии признаков воспаления в течение 6 месяцев после перенесенных острых форм воспалительных заболеваний суставов они признаются годными к военной службе.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Заключение о нуждаемости военнослужащих в отпуске по болезни выносится в случаях, когда после завершения стационарного лечения сохраняются умеренные, преходящие болевые ощущения в суставах после физической нагрузки, при отсутствии клинических и лабораторных признаков воспаления и для восстановления способности исполнять обязанности военной службы требуется срок месяц и более.</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Заключение о нуждаемости военнослужащих в отпуске по болезни при временных ограничениях движений после операций на костях и суставах, пластики или тендолиза сухожилий (кроме пальцев кисти и стопы), при неокрепших костных мозолях после переломов костей выносится в случаях, когда для восстановления способности исполнять обязанности военной службы требуется срок месяц и более. При неудовлетворительных результатах лечения последствий переломов трубчатых костей заключение о нуждаемости в отпуске по болезни не выносится, а решается вопрос о категории годности к военной службе по подпункту "а", "б" или "в" пункта 85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переломах мелких костей кисти, стопы, а также лодыжек в отношении освидетельствуемых по графе II Расписания болезней заключение о нуждаемости в отпуске по болезни не выносится. В этих случаях, после окончания госпитального лечения выносится заключение о нуждаемости в освобождении с указанием необходимых лечебных мероприятий. В военное время эти военнослужащие направляются в команды выздоравливающих.</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 xml:space="preserve">Освидетельствуемым по графе I Расписания болезней, у которых после сращения перелома в костно-мозговом канале трубчатой кости остался штифт (пластинка), предоставляется отсрочка для ее удаления. При отказе от операции освидетельствование производится по пункту 85 </w:t>
            </w:r>
            <w:r w:rsidRPr="00B4346C">
              <w:rPr>
                <w:rFonts w:ascii="Times New Roman" w:eastAsia="Times New Roman" w:hAnsi="Times New Roman" w:cs="Times New Roman"/>
                <w:color w:val="2B2B2B"/>
                <w:sz w:val="24"/>
                <w:szCs w:val="24"/>
                <w:lang w:eastAsia="ru-RU"/>
              </w:rPr>
              <w:lastRenderedPageBreak/>
              <w:t>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После переломов поперечных, остистых отростков позвонков, удаления штифта, пластинки или других конструкций, в отношении военнослужащих, выносится заключение о нуждаемости в освобождении.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неосложненных закрытых переломах мелких костей, не требующих стационарного лечения, военнослужащих, разрешается освидетельствовать амбулаторно с вынесением заключения о нуждаемости в отпуске по болезни, освобождении или продолжении лечения.</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неосложненных закрытых переломах трубчатых или других костей, требующих только иммобилизации гипсовой повязкой, после появления признаков костной мозоли освидетельствуемые по графе III Расписания болезней могут быть выписаны из медицинского учреждения на амбулаторное лечение до снятия гипсовой повязки с вынесением заключения о нуждаемости в отпуске по болезни или освобождении. Курсантов и слушателей военно-учебных заведений, а военнослужащих, проходящих службу по призыву - в медицинские пункты воинских частей при наличии там необходимых условий для пребывания этих больных с обязательным осмотром их хирургом (травматологом) госпиталя не реже одного раза в месяц. Освидетельствование этих лиц для определения нуждаемости в отпуске по болезни производится ВВК после завершения лечения в лазарете военно-учебного заведения, медицинском пункте воинской части. При необходимости военнослужащие могут быть госпитализированы повторно.</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Основанием для вынесения заключения о нуждаемости в отпуске по болезни при последствиях травм челюстей и мягких тканей лица является: замедленная консолидация переломов, наличие плотных рубцов или переломы, потребовавшие сложных методов хирургического или ортопедического лечения, а также переломы, сопровождающиеся травматическим остеомиелитом.</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 оценке объема движений в суставах руководствоваться пояснениями к пункту 70 Расписания болезней.</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lastRenderedPageBreak/>
              <w:t>При остаточных явлениях после острых экзогенных воздействий и интоксикаций освидетельствуемым по графе I Расписания болезней предоставляется отсрочка или освобождение. В дальнейшем категория годности их к военной службе определяется по пункту 88 Расписания болезней в зависимости от степени восстановления органов и систем.</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90. Пункт 90 Расписания болезней предусматривает освидетельствование призывников, военнослужащих страдающих ночным недержанием мочи.</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Освидетельствование проводится в случаях, когда наблюдение и результаты обследования, а также данные, полученные из военного комиссариата, воинской части, подтверждают наличие ночного недержания мочи и эффект от лечения отсутствует.</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Обследование должно быть полным и комплексным с обязательным участием уролога и невропатолога. В процессе обследования обращается особое внимание на состояние турецкого седла, поясничного отдела позвоночника, наружных половых органов (фимоз, свищи, дефекты развития мочеиспускательного канала), наличие аномалий развития мочеполовой системы. Кроме того, обязательно исследуется диурез (дневной, ночной), объем мочевого пузыря и форма (цистоскопия, хромоцистоскопия, цистография). Если ночное недержание мочи является одним из симптомов заболеваний нервной или мочеполовой систем, постановление принимается по основному заболеванию.</w:t>
            </w:r>
          </w:p>
          <w:p w:rsidR="00360AC3" w:rsidRPr="00B4346C" w:rsidRDefault="00360AC3" w:rsidP="00360AC3">
            <w:pPr>
              <w:shd w:val="clear" w:color="auto" w:fill="FFFFFF"/>
              <w:jc w:val="both"/>
              <w:rPr>
                <w:rFonts w:ascii="Times New Roman" w:eastAsia="Times New Roman" w:hAnsi="Times New Roman" w:cs="Times New Roman"/>
                <w:color w:val="2B2B2B"/>
                <w:sz w:val="24"/>
                <w:szCs w:val="24"/>
                <w:lang w:eastAsia="ru-RU"/>
              </w:rPr>
            </w:pPr>
            <w:r w:rsidRPr="00B4346C">
              <w:rPr>
                <w:rFonts w:ascii="Times New Roman" w:eastAsia="Times New Roman" w:hAnsi="Times New Roman" w:cs="Times New Roman"/>
                <w:color w:val="2B2B2B"/>
                <w:sz w:val="24"/>
                <w:szCs w:val="24"/>
                <w:lang w:eastAsia="ru-RU"/>
              </w:rPr>
              <w:t>Призывники, у которых ночное недержание мочи отмечается лишь в анамнезе и последние три года не наблюдалось, признаются годными к военной службе.</w:t>
            </w:r>
          </w:p>
          <w:p w:rsidR="00202BBB" w:rsidRPr="00B4346C" w:rsidRDefault="00202BBB" w:rsidP="00492270">
            <w:pPr>
              <w:pStyle w:val="tkTekst"/>
              <w:spacing w:after="0"/>
              <w:rPr>
                <w:rFonts w:ascii="Times New Roman" w:hAnsi="Times New Roman" w:cs="Times New Roman"/>
                <w:sz w:val="24"/>
                <w:szCs w:val="24"/>
              </w:rPr>
            </w:pPr>
          </w:p>
        </w:tc>
      </w:tr>
      <w:tr w:rsidR="00202BBB" w:rsidRPr="00B4346C" w:rsidTr="00577889">
        <w:tc>
          <w:tcPr>
            <w:tcW w:w="7884" w:type="dxa"/>
          </w:tcPr>
          <w:tbl>
            <w:tblPr>
              <w:tblW w:w="5000" w:type="pct"/>
              <w:tblLayout w:type="fixed"/>
              <w:tblCellMar>
                <w:left w:w="0" w:type="dxa"/>
                <w:right w:w="0" w:type="dxa"/>
              </w:tblCellMar>
              <w:tblLook w:val="04A0" w:firstRow="1" w:lastRow="0" w:firstColumn="1" w:lastColumn="0" w:noHBand="0" w:noVBand="1"/>
            </w:tblPr>
            <w:tblGrid>
              <w:gridCol w:w="7668"/>
            </w:tblGrid>
            <w:tr w:rsidR="008947A7" w:rsidRPr="00B4346C" w:rsidTr="00577889">
              <w:tc>
                <w:tcPr>
                  <w:tcW w:w="1750" w:type="pct"/>
                  <w:tcMar>
                    <w:top w:w="0" w:type="dxa"/>
                    <w:left w:w="108" w:type="dxa"/>
                    <w:bottom w:w="0" w:type="dxa"/>
                    <w:right w:w="108" w:type="dxa"/>
                  </w:tcMar>
                  <w:hideMark/>
                </w:tcPr>
                <w:p w:rsidR="00360AC3" w:rsidRPr="00B4346C" w:rsidRDefault="008947A7" w:rsidP="00360AC3">
                  <w:pPr>
                    <w:pStyle w:val="tkGrif"/>
                    <w:spacing w:after="0" w:line="240" w:lineRule="auto"/>
                    <w:rPr>
                      <w:rFonts w:ascii="Times New Roman" w:hAnsi="Times New Roman" w:cs="Times New Roman"/>
                      <w:sz w:val="24"/>
                      <w:szCs w:val="24"/>
                    </w:rPr>
                  </w:pPr>
                  <w:r w:rsidRPr="00B4346C">
                    <w:rPr>
                      <w:rFonts w:ascii="Times New Roman" w:hAnsi="Times New Roman" w:cs="Times New Roman"/>
                      <w:sz w:val="24"/>
                      <w:szCs w:val="24"/>
                    </w:rPr>
                    <w:lastRenderedPageBreak/>
                    <w:t>Приложение 4</w:t>
                  </w:r>
                </w:p>
                <w:p w:rsidR="008947A7" w:rsidRPr="00B4346C" w:rsidRDefault="008947A7" w:rsidP="00360AC3">
                  <w:pPr>
                    <w:pStyle w:val="tkGrif"/>
                    <w:spacing w:after="0" w:line="240" w:lineRule="auto"/>
                    <w:rPr>
                      <w:rFonts w:ascii="Times New Roman" w:hAnsi="Times New Roman" w:cs="Times New Roman"/>
                      <w:sz w:val="24"/>
                      <w:szCs w:val="24"/>
                    </w:rPr>
                  </w:pPr>
                  <w:r w:rsidRPr="00B4346C">
                    <w:rPr>
                      <w:rFonts w:ascii="Times New Roman" w:hAnsi="Times New Roman" w:cs="Times New Roman"/>
                      <w:sz w:val="24"/>
                      <w:szCs w:val="24"/>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tc>
            </w:tr>
          </w:tbl>
          <w:p w:rsidR="00360AC3" w:rsidRPr="00B4346C" w:rsidRDefault="00360AC3" w:rsidP="00360AC3">
            <w:pPr>
              <w:pStyle w:val="tkNazvanie"/>
              <w:spacing w:before="0" w:after="0"/>
              <w:rPr>
                <w:rFonts w:ascii="Times New Roman" w:hAnsi="Times New Roman" w:cs="Times New Roman"/>
                <w:b w:val="0"/>
              </w:rPr>
            </w:pPr>
          </w:p>
          <w:p w:rsidR="00360AC3" w:rsidRPr="00B4346C" w:rsidRDefault="008947A7" w:rsidP="00360AC3">
            <w:pPr>
              <w:pStyle w:val="tkNazvanie"/>
              <w:spacing w:before="0" w:after="0"/>
              <w:rPr>
                <w:rFonts w:ascii="Times New Roman" w:hAnsi="Times New Roman" w:cs="Times New Roman"/>
                <w:b w:val="0"/>
              </w:rPr>
            </w:pPr>
            <w:r w:rsidRPr="00B4346C">
              <w:rPr>
                <w:rFonts w:ascii="Times New Roman" w:hAnsi="Times New Roman" w:cs="Times New Roman"/>
                <w:b w:val="0"/>
              </w:rPr>
              <w:t>ТАБЛИЦА</w:t>
            </w:r>
          </w:p>
          <w:p w:rsidR="008947A7" w:rsidRPr="00B4346C" w:rsidRDefault="008947A7" w:rsidP="00360AC3">
            <w:pPr>
              <w:pStyle w:val="tkNazvanie"/>
              <w:spacing w:before="0" w:after="0"/>
              <w:rPr>
                <w:rFonts w:ascii="Times New Roman" w:hAnsi="Times New Roman" w:cs="Times New Roman"/>
                <w:b w:val="0"/>
              </w:rPr>
            </w:pPr>
            <w:r w:rsidRPr="00B4346C">
              <w:rPr>
                <w:rFonts w:ascii="Times New Roman" w:hAnsi="Times New Roman" w:cs="Times New Roman"/>
                <w:b w:val="0"/>
              </w:rPr>
              <w:lastRenderedPageBreak/>
              <w:t>степеней ограничения по состоянию здоровья и физическому развитию лиц, призываемых на военную службу, военнослужащих и кандидатов, поступающих в военно-учебные заведения</w:t>
            </w:r>
          </w:p>
          <w:p w:rsidR="008947A7" w:rsidRPr="00B4346C" w:rsidRDefault="008947A7" w:rsidP="008947A7">
            <w:pPr>
              <w:pStyle w:val="tkRedakcijaSpisok"/>
              <w:rPr>
                <w:rFonts w:ascii="Times New Roman" w:hAnsi="Times New Roman" w:cs="Times New Roman"/>
                <w:sz w:val="24"/>
                <w:szCs w:val="24"/>
              </w:rPr>
            </w:pPr>
          </w:p>
          <w:tbl>
            <w:tblPr>
              <w:tblW w:w="5000" w:type="pct"/>
              <w:tblLayout w:type="fixed"/>
              <w:tblCellMar>
                <w:left w:w="0" w:type="dxa"/>
                <w:right w:w="0" w:type="dxa"/>
              </w:tblCellMar>
              <w:tblLook w:val="04A0" w:firstRow="1" w:lastRow="0" w:firstColumn="1" w:lastColumn="0" w:noHBand="0" w:noVBand="1"/>
            </w:tblPr>
            <w:tblGrid>
              <w:gridCol w:w="317"/>
              <w:gridCol w:w="5121"/>
              <w:gridCol w:w="2210"/>
            </w:tblGrid>
            <w:tr w:rsidR="008947A7" w:rsidRPr="00B4346C" w:rsidTr="00577889">
              <w:tc>
                <w:tcPr>
                  <w:tcW w:w="2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bCs/>
                      <w:sz w:val="24"/>
                      <w:szCs w:val="24"/>
                    </w:rPr>
                    <w:t>N п/п</w:t>
                  </w:r>
                </w:p>
              </w:tc>
              <w:tc>
                <w:tcPr>
                  <w:tcW w:w="33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bCs/>
                      <w:sz w:val="24"/>
                      <w:szCs w:val="24"/>
                    </w:rPr>
                    <w:t>Наименование частей Вооруженных Сил, других воинских формирований и государственных органов Кыргызской Республики, в которых законом предусмотрена военная служба</w:t>
                  </w:r>
                </w:p>
              </w:tc>
              <w:tc>
                <w:tcPr>
                  <w:tcW w:w="14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bCs/>
                      <w:sz w:val="24"/>
                      <w:szCs w:val="24"/>
                    </w:rPr>
                    <w:t>Комплектуются лицами, имеющими степень ограничения не ниже:</w:t>
                  </w:r>
                </w:p>
              </w:tc>
            </w:tr>
            <w:tr w:rsidR="008947A7" w:rsidRPr="00B4346C" w:rsidTr="00577889">
              <w:tc>
                <w:tcPr>
                  <w:tcW w:w="2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sz w:val="24"/>
                      <w:szCs w:val="24"/>
                    </w:rPr>
                    <w:t>1</w:t>
                  </w:r>
                </w:p>
              </w:tc>
              <w:tc>
                <w:tcPr>
                  <w:tcW w:w="3348" w:type="pct"/>
                  <w:tcBorders>
                    <w:top w:val="nil"/>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rPr>
                      <w:rFonts w:ascii="Times New Roman" w:hAnsi="Times New Roman" w:cs="Times New Roman"/>
                      <w:sz w:val="24"/>
                      <w:szCs w:val="24"/>
                    </w:rPr>
                  </w:pPr>
                  <w:r w:rsidRPr="00B4346C">
                    <w:rPr>
                      <w:rFonts w:ascii="Times New Roman" w:hAnsi="Times New Roman" w:cs="Times New Roman"/>
                      <w:sz w:val="24"/>
                      <w:szCs w:val="24"/>
                    </w:rPr>
                    <w:t>Части специального назначения</w:t>
                  </w:r>
                </w:p>
              </w:tc>
              <w:tc>
                <w:tcPr>
                  <w:tcW w:w="1445" w:type="pct"/>
                  <w:tcBorders>
                    <w:top w:val="nil"/>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sz w:val="24"/>
                      <w:szCs w:val="24"/>
                    </w:rPr>
                    <w:t>1</w:t>
                  </w:r>
                </w:p>
              </w:tc>
            </w:tr>
            <w:tr w:rsidR="008947A7" w:rsidRPr="00B4346C" w:rsidTr="00577889">
              <w:tc>
                <w:tcPr>
                  <w:tcW w:w="2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sz w:val="24"/>
                      <w:szCs w:val="24"/>
                    </w:rPr>
                    <w:t>2</w:t>
                  </w:r>
                </w:p>
              </w:tc>
              <w:tc>
                <w:tcPr>
                  <w:tcW w:w="3348" w:type="pct"/>
                  <w:tcBorders>
                    <w:top w:val="nil"/>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rPr>
                      <w:rFonts w:ascii="Times New Roman" w:hAnsi="Times New Roman" w:cs="Times New Roman"/>
                      <w:sz w:val="24"/>
                      <w:szCs w:val="24"/>
                    </w:rPr>
                  </w:pPr>
                  <w:r w:rsidRPr="00B4346C">
                    <w:rPr>
                      <w:rFonts w:ascii="Times New Roman" w:hAnsi="Times New Roman" w:cs="Times New Roman"/>
                      <w:sz w:val="24"/>
                      <w:szCs w:val="24"/>
                    </w:rPr>
                    <w:t>Национальная гвардия</w:t>
                  </w:r>
                </w:p>
              </w:tc>
              <w:tc>
                <w:tcPr>
                  <w:tcW w:w="1445" w:type="pct"/>
                  <w:tcBorders>
                    <w:top w:val="nil"/>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sz w:val="24"/>
                      <w:szCs w:val="24"/>
                    </w:rPr>
                    <w:t>2; 3</w:t>
                  </w:r>
                </w:p>
              </w:tc>
            </w:tr>
            <w:tr w:rsidR="008947A7" w:rsidRPr="00B4346C" w:rsidTr="00577889">
              <w:tc>
                <w:tcPr>
                  <w:tcW w:w="2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sz w:val="24"/>
                      <w:szCs w:val="24"/>
                    </w:rPr>
                    <w:t>3</w:t>
                  </w:r>
                </w:p>
              </w:tc>
              <w:tc>
                <w:tcPr>
                  <w:tcW w:w="3348" w:type="pct"/>
                  <w:tcBorders>
                    <w:top w:val="nil"/>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rPr>
                      <w:rFonts w:ascii="Times New Roman" w:hAnsi="Times New Roman" w:cs="Times New Roman"/>
                      <w:sz w:val="24"/>
                      <w:szCs w:val="24"/>
                    </w:rPr>
                  </w:pPr>
                  <w:r w:rsidRPr="00B4346C">
                    <w:rPr>
                      <w:rFonts w:ascii="Times New Roman" w:hAnsi="Times New Roman" w:cs="Times New Roman"/>
                      <w:sz w:val="24"/>
                      <w:szCs w:val="24"/>
                    </w:rPr>
                    <w:t>Пограничные части</w:t>
                  </w:r>
                </w:p>
              </w:tc>
              <w:tc>
                <w:tcPr>
                  <w:tcW w:w="1445" w:type="pct"/>
                  <w:tcBorders>
                    <w:top w:val="nil"/>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sz w:val="24"/>
                      <w:szCs w:val="24"/>
                    </w:rPr>
                    <w:t>1; 3</w:t>
                  </w:r>
                </w:p>
              </w:tc>
            </w:tr>
            <w:tr w:rsidR="008947A7" w:rsidRPr="00B4346C" w:rsidTr="00577889">
              <w:tc>
                <w:tcPr>
                  <w:tcW w:w="2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sz w:val="24"/>
                      <w:szCs w:val="24"/>
                    </w:rPr>
                    <w:t>4</w:t>
                  </w:r>
                </w:p>
              </w:tc>
              <w:tc>
                <w:tcPr>
                  <w:tcW w:w="479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RedakcijaTekst"/>
                    <w:spacing w:after="0" w:line="240" w:lineRule="auto"/>
                    <w:ind w:firstLine="0"/>
                    <w:rPr>
                      <w:rFonts w:ascii="Times New Roman" w:hAnsi="Times New Roman" w:cs="Times New Roman"/>
                      <w:sz w:val="24"/>
                      <w:szCs w:val="24"/>
                    </w:rPr>
                  </w:pPr>
                  <w:r w:rsidRPr="00B4346C">
                    <w:rPr>
                      <w:rFonts w:ascii="Times New Roman" w:hAnsi="Times New Roman" w:cs="Times New Roman"/>
                      <w:sz w:val="24"/>
                      <w:szCs w:val="24"/>
                    </w:rPr>
                    <w:t xml:space="preserve">(Исключен в соответствии с </w:t>
                  </w:r>
                  <w:hyperlink r:id="rId14" w:history="1">
                    <w:r w:rsidRPr="00B4346C">
                      <w:rPr>
                        <w:rStyle w:val="a3"/>
                        <w:b w:val="0"/>
                        <w:color w:val="auto"/>
                        <w:sz w:val="24"/>
                        <w:szCs w:val="24"/>
                        <w:u w:val="none"/>
                      </w:rPr>
                      <w:t>постановлением</w:t>
                    </w:r>
                  </w:hyperlink>
                  <w:r w:rsidRPr="00B4346C">
                    <w:rPr>
                      <w:rFonts w:ascii="Times New Roman" w:hAnsi="Times New Roman" w:cs="Times New Roman"/>
                      <w:sz w:val="24"/>
                      <w:szCs w:val="24"/>
                    </w:rPr>
                    <w:t xml:space="preserve"> Правительства КР от 8 октября 2014 года № 586)</w:t>
                  </w:r>
                </w:p>
              </w:tc>
            </w:tr>
            <w:tr w:rsidR="008947A7" w:rsidRPr="00B4346C" w:rsidTr="00577889">
              <w:tc>
                <w:tcPr>
                  <w:tcW w:w="2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sz w:val="24"/>
                      <w:szCs w:val="24"/>
                    </w:rPr>
                    <w:t>5</w:t>
                  </w:r>
                </w:p>
              </w:tc>
              <w:tc>
                <w:tcPr>
                  <w:tcW w:w="3348" w:type="pct"/>
                  <w:tcBorders>
                    <w:top w:val="nil"/>
                    <w:left w:val="nil"/>
                    <w:bottom w:val="single" w:sz="8" w:space="0" w:color="auto"/>
                    <w:right w:val="single" w:sz="8" w:space="0" w:color="auto"/>
                  </w:tcBorders>
                  <w:tcMar>
                    <w:top w:w="0" w:type="dxa"/>
                    <w:left w:w="108" w:type="dxa"/>
                    <w:bottom w:w="0" w:type="dxa"/>
                    <w:right w:w="108" w:type="dxa"/>
                  </w:tcMar>
                  <w:hideMark/>
                </w:tcPr>
                <w:p w:rsidR="00D15720" w:rsidRPr="00B4346C" w:rsidRDefault="008947A7" w:rsidP="005313BC">
                  <w:pPr>
                    <w:pStyle w:val="tkTablica"/>
                    <w:spacing w:after="0" w:line="240" w:lineRule="auto"/>
                    <w:rPr>
                      <w:rFonts w:ascii="Times New Roman" w:hAnsi="Times New Roman" w:cs="Times New Roman"/>
                      <w:sz w:val="24"/>
                      <w:szCs w:val="24"/>
                    </w:rPr>
                  </w:pPr>
                  <w:r w:rsidRPr="00B4346C">
                    <w:rPr>
                      <w:rFonts w:ascii="Times New Roman" w:hAnsi="Times New Roman" w:cs="Times New Roman"/>
                      <w:sz w:val="24"/>
                      <w:szCs w:val="24"/>
                    </w:rPr>
                    <w:t xml:space="preserve">Подразделения Департамента охраны и конвоирования Государственной службы исполнения наказаний при </w:t>
                  </w:r>
                  <w:r w:rsidRPr="00B4346C">
                    <w:rPr>
                      <w:rFonts w:ascii="Times New Roman" w:hAnsi="Times New Roman" w:cs="Times New Roman"/>
                      <w:b/>
                      <w:sz w:val="24"/>
                      <w:szCs w:val="24"/>
                    </w:rPr>
                    <w:t>Правительстве</w:t>
                  </w:r>
                  <w:r w:rsidRPr="00B4346C">
                    <w:rPr>
                      <w:rFonts w:ascii="Times New Roman" w:hAnsi="Times New Roman" w:cs="Times New Roman"/>
                      <w:sz w:val="24"/>
                      <w:szCs w:val="24"/>
                    </w:rPr>
                    <w:t xml:space="preserve"> Кыргызской Республики</w:t>
                  </w:r>
                </w:p>
              </w:tc>
              <w:tc>
                <w:tcPr>
                  <w:tcW w:w="1445" w:type="pct"/>
                  <w:tcBorders>
                    <w:top w:val="nil"/>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sz w:val="24"/>
                      <w:szCs w:val="24"/>
                    </w:rPr>
                    <w:t>3</w:t>
                  </w:r>
                </w:p>
                <w:p w:rsidR="00917970" w:rsidRPr="00B4346C" w:rsidRDefault="00917970" w:rsidP="008947A7">
                  <w:pPr>
                    <w:pStyle w:val="tkTablica"/>
                    <w:spacing w:after="0" w:line="240" w:lineRule="auto"/>
                    <w:jc w:val="center"/>
                    <w:rPr>
                      <w:rFonts w:ascii="Times New Roman" w:hAnsi="Times New Roman" w:cs="Times New Roman"/>
                      <w:sz w:val="24"/>
                      <w:szCs w:val="24"/>
                    </w:rPr>
                  </w:pPr>
                </w:p>
                <w:p w:rsidR="00917970" w:rsidRPr="00B4346C" w:rsidRDefault="00917970" w:rsidP="008947A7">
                  <w:pPr>
                    <w:pStyle w:val="tkTablica"/>
                    <w:spacing w:after="0" w:line="240" w:lineRule="auto"/>
                    <w:jc w:val="center"/>
                    <w:rPr>
                      <w:rFonts w:ascii="Times New Roman" w:hAnsi="Times New Roman" w:cs="Times New Roman"/>
                      <w:sz w:val="24"/>
                      <w:szCs w:val="24"/>
                    </w:rPr>
                  </w:pPr>
                </w:p>
                <w:p w:rsidR="00917970" w:rsidRPr="00B4346C" w:rsidRDefault="00917970" w:rsidP="008947A7">
                  <w:pPr>
                    <w:pStyle w:val="tkTablica"/>
                    <w:spacing w:after="0" w:line="240" w:lineRule="auto"/>
                    <w:jc w:val="center"/>
                    <w:rPr>
                      <w:rFonts w:ascii="Times New Roman" w:hAnsi="Times New Roman" w:cs="Times New Roman"/>
                      <w:sz w:val="24"/>
                      <w:szCs w:val="24"/>
                    </w:rPr>
                  </w:pPr>
                </w:p>
              </w:tc>
            </w:tr>
          </w:tbl>
          <w:p w:rsidR="00202BBB" w:rsidRPr="00B4346C" w:rsidRDefault="00202BBB" w:rsidP="00492270">
            <w:pPr>
              <w:pStyle w:val="tkTekst"/>
              <w:spacing w:after="0"/>
              <w:rPr>
                <w:rFonts w:ascii="Times New Roman" w:hAnsi="Times New Roman" w:cs="Times New Roman"/>
                <w:sz w:val="24"/>
                <w:szCs w:val="24"/>
              </w:rPr>
            </w:pPr>
          </w:p>
        </w:tc>
        <w:tc>
          <w:tcPr>
            <w:tcW w:w="7562" w:type="dxa"/>
          </w:tcPr>
          <w:tbl>
            <w:tblPr>
              <w:tblW w:w="5000" w:type="pct"/>
              <w:tblLayout w:type="fixed"/>
              <w:tblCellMar>
                <w:left w:w="0" w:type="dxa"/>
                <w:right w:w="0" w:type="dxa"/>
              </w:tblCellMar>
              <w:tblLook w:val="04A0" w:firstRow="1" w:lastRow="0" w:firstColumn="1" w:lastColumn="0" w:noHBand="0" w:noVBand="1"/>
            </w:tblPr>
            <w:tblGrid>
              <w:gridCol w:w="7346"/>
            </w:tblGrid>
            <w:tr w:rsidR="008947A7" w:rsidRPr="00B4346C" w:rsidTr="00577889">
              <w:tc>
                <w:tcPr>
                  <w:tcW w:w="1750" w:type="pct"/>
                  <w:tcMar>
                    <w:top w:w="0" w:type="dxa"/>
                    <w:left w:w="108" w:type="dxa"/>
                    <w:bottom w:w="0" w:type="dxa"/>
                    <w:right w:w="108" w:type="dxa"/>
                  </w:tcMar>
                  <w:hideMark/>
                </w:tcPr>
                <w:p w:rsidR="00360AC3" w:rsidRPr="00B4346C" w:rsidRDefault="008947A7" w:rsidP="00360AC3">
                  <w:pPr>
                    <w:pStyle w:val="tkGrif"/>
                    <w:spacing w:after="0" w:line="240" w:lineRule="auto"/>
                    <w:rPr>
                      <w:rFonts w:ascii="Times New Roman" w:hAnsi="Times New Roman" w:cs="Times New Roman"/>
                      <w:sz w:val="24"/>
                      <w:szCs w:val="24"/>
                    </w:rPr>
                  </w:pPr>
                  <w:r w:rsidRPr="00B4346C">
                    <w:rPr>
                      <w:rFonts w:ascii="Times New Roman" w:hAnsi="Times New Roman" w:cs="Times New Roman"/>
                      <w:sz w:val="24"/>
                      <w:szCs w:val="24"/>
                    </w:rPr>
                    <w:lastRenderedPageBreak/>
                    <w:t>Приложение 4</w:t>
                  </w:r>
                </w:p>
                <w:p w:rsidR="008947A7" w:rsidRPr="00B4346C" w:rsidRDefault="008947A7" w:rsidP="00360AC3">
                  <w:pPr>
                    <w:pStyle w:val="tkGrif"/>
                    <w:spacing w:after="0" w:line="240" w:lineRule="auto"/>
                    <w:rPr>
                      <w:rFonts w:ascii="Times New Roman" w:hAnsi="Times New Roman" w:cs="Times New Roman"/>
                      <w:sz w:val="24"/>
                      <w:szCs w:val="24"/>
                    </w:rPr>
                  </w:pPr>
                  <w:r w:rsidRPr="00B4346C">
                    <w:rPr>
                      <w:rFonts w:ascii="Times New Roman" w:hAnsi="Times New Roman" w:cs="Times New Roman"/>
                      <w:sz w:val="24"/>
                      <w:szCs w:val="24"/>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tc>
            </w:tr>
          </w:tbl>
          <w:p w:rsidR="00360AC3" w:rsidRPr="00B4346C" w:rsidRDefault="00360AC3" w:rsidP="00360AC3">
            <w:pPr>
              <w:pStyle w:val="tkNazvanie"/>
              <w:spacing w:before="0" w:after="0"/>
              <w:rPr>
                <w:rFonts w:ascii="Times New Roman" w:hAnsi="Times New Roman" w:cs="Times New Roman"/>
                <w:b w:val="0"/>
              </w:rPr>
            </w:pPr>
          </w:p>
          <w:p w:rsidR="00360AC3" w:rsidRPr="00B4346C" w:rsidRDefault="008947A7" w:rsidP="00360AC3">
            <w:pPr>
              <w:pStyle w:val="tkNazvanie"/>
              <w:spacing w:before="0" w:after="0"/>
              <w:rPr>
                <w:rFonts w:ascii="Times New Roman" w:hAnsi="Times New Roman" w:cs="Times New Roman"/>
                <w:b w:val="0"/>
              </w:rPr>
            </w:pPr>
            <w:r w:rsidRPr="00B4346C">
              <w:rPr>
                <w:rFonts w:ascii="Times New Roman" w:hAnsi="Times New Roman" w:cs="Times New Roman"/>
                <w:b w:val="0"/>
              </w:rPr>
              <w:t>ТАБЛИЦА</w:t>
            </w:r>
          </w:p>
          <w:p w:rsidR="008947A7" w:rsidRPr="00B4346C" w:rsidRDefault="008947A7" w:rsidP="00360AC3">
            <w:pPr>
              <w:pStyle w:val="tkNazvanie"/>
              <w:spacing w:before="0" w:after="0"/>
              <w:rPr>
                <w:rFonts w:ascii="Times New Roman" w:hAnsi="Times New Roman" w:cs="Times New Roman"/>
                <w:b w:val="0"/>
              </w:rPr>
            </w:pPr>
            <w:r w:rsidRPr="00B4346C">
              <w:rPr>
                <w:rFonts w:ascii="Times New Roman" w:hAnsi="Times New Roman" w:cs="Times New Roman"/>
                <w:b w:val="0"/>
              </w:rPr>
              <w:lastRenderedPageBreak/>
              <w:t>степеней ограничения по состоянию здоровья и физическому развитию лиц, призываемых на военную службу, военнослужащих и кандидатов, поступающих в военно-учебные заведения</w:t>
            </w:r>
          </w:p>
          <w:tbl>
            <w:tblPr>
              <w:tblW w:w="5000" w:type="pct"/>
              <w:tblLayout w:type="fixed"/>
              <w:tblCellMar>
                <w:left w:w="0" w:type="dxa"/>
                <w:right w:w="0" w:type="dxa"/>
              </w:tblCellMar>
              <w:tblLook w:val="04A0" w:firstRow="1" w:lastRow="0" w:firstColumn="1" w:lastColumn="0" w:noHBand="0" w:noVBand="1"/>
            </w:tblPr>
            <w:tblGrid>
              <w:gridCol w:w="304"/>
              <w:gridCol w:w="4905"/>
              <w:gridCol w:w="2117"/>
            </w:tblGrid>
            <w:tr w:rsidR="008947A7" w:rsidRPr="00B4346C" w:rsidTr="00577889">
              <w:tc>
                <w:tcPr>
                  <w:tcW w:w="2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bCs/>
                      <w:sz w:val="24"/>
                      <w:szCs w:val="24"/>
                    </w:rPr>
                    <w:t>N п/п</w:t>
                  </w:r>
                </w:p>
              </w:tc>
              <w:tc>
                <w:tcPr>
                  <w:tcW w:w="33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bCs/>
                      <w:sz w:val="24"/>
                      <w:szCs w:val="24"/>
                    </w:rPr>
                    <w:t>Наименование частей Вооруженных Сил, других воинских формирований и государственных органов Кыргызской Республики, в которых законом предусмотрена военная служба</w:t>
                  </w:r>
                </w:p>
              </w:tc>
              <w:tc>
                <w:tcPr>
                  <w:tcW w:w="14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bCs/>
                      <w:sz w:val="24"/>
                      <w:szCs w:val="24"/>
                    </w:rPr>
                    <w:t>Комплектуются лицами, имеющими степень ограничения не ниже:</w:t>
                  </w:r>
                </w:p>
              </w:tc>
            </w:tr>
            <w:tr w:rsidR="008947A7" w:rsidRPr="00B4346C" w:rsidTr="00577889">
              <w:tc>
                <w:tcPr>
                  <w:tcW w:w="2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sz w:val="24"/>
                      <w:szCs w:val="24"/>
                    </w:rPr>
                    <w:t>1</w:t>
                  </w:r>
                </w:p>
              </w:tc>
              <w:tc>
                <w:tcPr>
                  <w:tcW w:w="3348" w:type="pct"/>
                  <w:tcBorders>
                    <w:top w:val="nil"/>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rPr>
                      <w:rFonts w:ascii="Times New Roman" w:hAnsi="Times New Roman" w:cs="Times New Roman"/>
                      <w:sz w:val="24"/>
                      <w:szCs w:val="24"/>
                    </w:rPr>
                  </w:pPr>
                  <w:r w:rsidRPr="00B4346C">
                    <w:rPr>
                      <w:rFonts w:ascii="Times New Roman" w:hAnsi="Times New Roman" w:cs="Times New Roman"/>
                      <w:sz w:val="24"/>
                      <w:szCs w:val="24"/>
                    </w:rPr>
                    <w:t>Части специального назначения</w:t>
                  </w:r>
                </w:p>
              </w:tc>
              <w:tc>
                <w:tcPr>
                  <w:tcW w:w="1445" w:type="pct"/>
                  <w:tcBorders>
                    <w:top w:val="nil"/>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sz w:val="24"/>
                      <w:szCs w:val="24"/>
                    </w:rPr>
                    <w:t>1</w:t>
                  </w:r>
                </w:p>
              </w:tc>
            </w:tr>
            <w:tr w:rsidR="008947A7" w:rsidRPr="00B4346C" w:rsidTr="00577889">
              <w:tc>
                <w:tcPr>
                  <w:tcW w:w="2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sz w:val="24"/>
                      <w:szCs w:val="24"/>
                    </w:rPr>
                    <w:t>2</w:t>
                  </w:r>
                </w:p>
              </w:tc>
              <w:tc>
                <w:tcPr>
                  <w:tcW w:w="3348" w:type="pct"/>
                  <w:tcBorders>
                    <w:top w:val="nil"/>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rPr>
                      <w:rFonts w:ascii="Times New Roman" w:hAnsi="Times New Roman" w:cs="Times New Roman"/>
                      <w:sz w:val="24"/>
                      <w:szCs w:val="24"/>
                    </w:rPr>
                  </w:pPr>
                  <w:r w:rsidRPr="00B4346C">
                    <w:rPr>
                      <w:rFonts w:ascii="Times New Roman" w:hAnsi="Times New Roman" w:cs="Times New Roman"/>
                      <w:sz w:val="24"/>
                      <w:szCs w:val="24"/>
                    </w:rPr>
                    <w:t>Национальная гвардия</w:t>
                  </w:r>
                </w:p>
              </w:tc>
              <w:tc>
                <w:tcPr>
                  <w:tcW w:w="1445" w:type="pct"/>
                  <w:tcBorders>
                    <w:top w:val="nil"/>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sz w:val="24"/>
                      <w:szCs w:val="24"/>
                    </w:rPr>
                    <w:t>2; 3</w:t>
                  </w:r>
                </w:p>
              </w:tc>
            </w:tr>
            <w:tr w:rsidR="008947A7" w:rsidRPr="00B4346C" w:rsidTr="00577889">
              <w:tc>
                <w:tcPr>
                  <w:tcW w:w="2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sz w:val="24"/>
                      <w:szCs w:val="24"/>
                    </w:rPr>
                    <w:t>3</w:t>
                  </w:r>
                </w:p>
              </w:tc>
              <w:tc>
                <w:tcPr>
                  <w:tcW w:w="3348" w:type="pct"/>
                  <w:tcBorders>
                    <w:top w:val="nil"/>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rPr>
                      <w:rFonts w:ascii="Times New Roman" w:hAnsi="Times New Roman" w:cs="Times New Roman"/>
                      <w:sz w:val="24"/>
                      <w:szCs w:val="24"/>
                    </w:rPr>
                  </w:pPr>
                  <w:r w:rsidRPr="00B4346C">
                    <w:rPr>
                      <w:rFonts w:ascii="Times New Roman" w:hAnsi="Times New Roman" w:cs="Times New Roman"/>
                      <w:sz w:val="24"/>
                      <w:szCs w:val="24"/>
                    </w:rPr>
                    <w:t>Пограничные части</w:t>
                  </w:r>
                </w:p>
              </w:tc>
              <w:tc>
                <w:tcPr>
                  <w:tcW w:w="1445" w:type="pct"/>
                  <w:tcBorders>
                    <w:top w:val="nil"/>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sz w:val="24"/>
                      <w:szCs w:val="24"/>
                    </w:rPr>
                    <w:t>1; 3</w:t>
                  </w:r>
                </w:p>
              </w:tc>
            </w:tr>
            <w:tr w:rsidR="008947A7" w:rsidRPr="00B4346C" w:rsidTr="00577889">
              <w:tc>
                <w:tcPr>
                  <w:tcW w:w="2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sz w:val="24"/>
                      <w:szCs w:val="24"/>
                    </w:rPr>
                    <w:t>4</w:t>
                  </w:r>
                </w:p>
              </w:tc>
              <w:tc>
                <w:tcPr>
                  <w:tcW w:w="479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RedakcijaTekst"/>
                    <w:spacing w:after="0" w:line="240" w:lineRule="auto"/>
                    <w:ind w:firstLine="0"/>
                    <w:rPr>
                      <w:rFonts w:ascii="Times New Roman" w:hAnsi="Times New Roman" w:cs="Times New Roman"/>
                      <w:sz w:val="24"/>
                      <w:szCs w:val="24"/>
                    </w:rPr>
                  </w:pPr>
                  <w:r w:rsidRPr="00B4346C">
                    <w:rPr>
                      <w:rFonts w:ascii="Times New Roman" w:hAnsi="Times New Roman" w:cs="Times New Roman"/>
                      <w:sz w:val="24"/>
                      <w:szCs w:val="24"/>
                    </w:rPr>
                    <w:t xml:space="preserve">(Исключен в соответствии с </w:t>
                  </w:r>
                  <w:hyperlink r:id="rId15" w:history="1">
                    <w:r w:rsidRPr="00B4346C">
                      <w:rPr>
                        <w:rStyle w:val="a3"/>
                        <w:b w:val="0"/>
                        <w:color w:val="auto"/>
                        <w:sz w:val="24"/>
                        <w:szCs w:val="24"/>
                        <w:u w:val="none"/>
                      </w:rPr>
                      <w:t>постановлением</w:t>
                    </w:r>
                  </w:hyperlink>
                  <w:r w:rsidRPr="00B4346C">
                    <w:rPr>
                      <w:rFonts w:ascii="Times New Roman" w:hAnsi="Times New Roman" w:cs="Times New Roman"/>
                      <w:sz w:val="24"/>
                      <w:szCs w:val="24"/>
                    </w:rPr>
                    <w:t xml:space="preserve"> Правительства КР от 8 октября 2014 года № 586)</w:t>
                  </w:r>
                </w:p>
              </w:tc>
            </w:tr>
            <w:tr w:rsidR="008947A7" w:rsidRPr="00B4346C" w:rsidTr="00577889">
              <w:tc>
                <w:tcPr>
                  <w:tcW w:w="2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sz w:val="24"/>
                      <w:szCs w:val="24"/>
                    </w:rPr>
                    <w:t>5</w:t>
                  </w:r>
                </w:p>
              </w:tc>
              <w:tc>
                <w:tcPr>
                  <w:tcW w:w="3348" w:type="pct"/>
                  <w:tcBorders>
                    <w:top w:val="nil"/>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rPr>
                      <w:rFonts w:ascii="Times New Roman" w:hAnsi="Times New Roman" w:cs="Times New Roman"/>
                      <w:sz w:val="24"/>
                      <w:szCs w:val="24"/>
                    </w:rPr>
                  </w:pPr>
                  <w:r w:rsidRPr="00B4346C">
                    <w:rPr>
                      <w:rFonts w:ascii="Times New Roman" w:hAnsi="Times New Roman" w:cs="Times New Roman"/>
                      <w:sz w:val="24"/>
                      <w:szCs w:val="24"/>
                    </w:rPr>
                    <w:t xml:space="preserve">Подразделения Департамента охраны и конвоирования Государственной службы исполнения наказаний при </w:t>
                  </w:r>
                  <w:r w:rsidRPr="00B4346C">
                    <w:rPr>
                      <w:rFonts w:ascii="Times New Roman" w:hAnsi="Times New Roman" w:cs="Times New Roman"/>
                      <w:b/>
                      <w:sz w:val="24"/>
                      <w:szCs w:val="24"/>
                    </w:rPr>
                    <w:t>Министерстве юстиции</w:t>
                  </w:r>
                  <w:r w:rsidRPr="00B4346C">
                    <w:rPr>
                      <w:rFonts w:ascii="Times New Roman" w:hAnsi="Times New Roman" w:cs="Times New Roman"/>
                      <w:sz w:val="24"/>
                      <w:szCs w:val="24"/>
                    </w:rPr>
                    <w:t xml:space="preserve"> Кыргызской Республики</w:t>
                  </w:r>
                </w:p>
                <w:p w:rsidR="00D15720" w:rsidRPr="00B4346C" w:rsidRDefault="00D15720" w:rsidP="008947A7">
                  <w:pPr>
                    <w:pStyle w:val="tkTablica"/>
                    <w:spacing w:after="0" w:line="240" w:lineRule="auto"/>
                    <w:rPr>
                      <w:rFonts w:ascii="Times New Roman" w:hAnsi="Times New Roman" w:cs="Times New Roman"/>
                      <w:sz w:val="24"/>
                      <w:szCs w:val="24"/>
                    </w:rPr>
                  </w:pPr>
                </w:p>
              </w:tc>
              <w:tc>
                <w:tcPr>
                  <w:tcW w:w="1445" w:type="pct"/>
                  <w:tcBorders>
                    <w:top w:val="nil"/>
                    <w:left w:val="nil"/>
                    <w:bottom w:val="single" w:sz="8" w:space="0" w:color="auto"/>
                    <w:right w:val="single" w:sz="8" w:space="0" w:color="auto"/>
                  </w:tcBorders>
                  <w:tcMar>
                    <w:top w:w="0" w:type="dxa"/>
                    <w:left w:w="108" w:type="dxa"/>
                    <w:bottom w:w="0" w:type="dxa"/>
                    <w:right w:w="108" w:type="dxa"/>
                  </w:tcMar>
                  <w:hideMark/>
                </w:tcPr>
                <w:p w:rsidR="008947A7" w:rsidRPr="00B4346C" w:rsidRDefault="008947A7" w:rsidP="008947A7">
                  <w:pPr>
                    <w:pStyle w:val="tkTablica"/>
                    <w:spacing w:after="0" w:line="240" w:lineRule="auto"/>
                    <w:jc w:val="center"/>
                    <w:rPr>
                      <w:rFonts w:ascii="Times New Roman" w:hAnsi="Times New Roman" w:cs="Times New Roman"/>
                      <w:sz w:val="24"/>
                      <w:szCs w:val="24"/>
                    </w:rPr>
                  </w:pPr>
                  <w:r w:rsidRPr="00B4346C">
                    <w:rPr>
                      <w:rFonts w:ascii="Times New Roman" w:hAnsi="Times New Roman" w:cs="Times New Roman"/>
                      <w:sz w:val="24"/>
                      <w:szCs w:val="24"/>
                    </w:rPr>
                    <w:t>3</w:t>
                  </w:r>
                </w:p>
              </w:tc>
            </w:tr>
          </w:tbl>
          <w:p w:rsidR="00202BBB" w:rsidRPr="00B4346C" w:rsidRDefault="00202BBB" w:rsidP="00492270">
            <w:pPr>
              <w:pStyle w:val="tkTekst"/>
              <w:spacing w:after="0"/>
              <w:rPr>
                <w:rFonts w:ascii="Times New Roman" w:hAnsi="Times New Roman" w:cs="Times New Roman"/>
                <w:sz w:val="24"/>
                <w:szCs w:val="24"/>
              </w:rPr>
            </w:pPr>
          </w:p>
        </w:tc>
      </w:tr>
      <w:tr w:rsidR="008947A7" w:rsidRPr="00B4346C" w:rsidTr="00577889">
        <w:tc>
          <w:tcPr>
            <w:tcW w:w="7884" w:type="dxa"/>
          </w:tcPr>
          <w:tbl>
            <w:tblPr>
              <w:tblW w:w="5000" w:type="pct"/>
              <w:tblLayout w:type="fixed"/>
              <w:tblCellMar>
                <w:left w:w="0" w:type="dxa"/>
                <w:right w:w="0" w:type="dxa"/>
              </w:tblCellMar>
              <w:tblLook w:val="04A0" w:firstRow="1" w:lastRow="0" w:firstColumn="1" w:lastColumn="0" w:noHBand="0" w:noVBand="1"/>
            </w:tblPr>
            <w:tblGrid>
              <w:gridCol w:w="7668"/>
            </w:tblGrid>
            <w:tr w:rsidR="00D15720" w:rsidRPr="00B4346C" w:rsidTr="00577889">
              <w:tc>
                <w:tcPr>
                  <w:tcW w:w="1750" w:type="pct"/>
                  <w:tcMar>
                    <w:top w:w="0" w:type="dxa"/>
                    <w:left w:w="108" w:type="dxa"/>
                    <w:bottom w:w="0" w:type="dxa"/>
                    <w:right w:w="108" w:type="dxa"/>
                  </w:tcMar>
                  <w:hideMark/>
                </w:tcPr>
                <w:p w:rsidR="002213C6" w:rsidRPr="00B4346C" w:rsidRDefault="00D15720" w:rsidP="00310764">
                  <w:pPr>
                    <w:spacing w:after="0"/>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lastRenderedPageBreak/>
                    <w:t>Приложение 9</w:t>
                  </w:r>
                </w:p>
                <w:p w:rsidR="00D15720" w:rsidRPr="00B4346C" w:rsidRDefault="00D15720" w:rsidP="00310764">
                  <w:pPr>
                    <w:spacing w:after="0"/>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tc>
            </w:tr>
          </w:tbl>
          <w:p w:rsidR="00D15720" w:rsidRPr="00B4346C" w:rsidRDefault="00D15720" w:rsidP="00D15720">
            <w:pPr>
              <w:spacing w:after="60"/>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7. Постановление ВВК:</w:t>
            </w:r>
          </w:p>
          <w:p w:rsidR="00D15720" w:rsidRPr="00B4346C" w:rsidRDefault="00D15720" w:rsidP="00D15720">
            <w:pPr>
              <w:spacing w:after="60"/>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а) Диагноз и причинная связь увечья (ранения, травмы, контузии), заболевания</w:t>
            </w:r>
          </w:p>
          <w:p w:rsidR="00D15720" w:rsidRPr="00B4346C" w:rsidRDefault="00D15720" w:rsidP="00D15720">
            <w:pPr>
              <w:spacing w:after="60"/>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___________________________________________________________</w:t>
            </w:r>
          </w:p>
          <w:p w:rsidR="008947A7" w:rsidRPr="00B4346C" w:rsidRDefault="00D15720" w:rsidP="00310764">
            <w:pPr>
              <w:spacing w:after="60"/>
              <w:ind w:firstLine="567"/>
              <w:jc w:val="both"/>
              <w:rPr>
                <w:rFonts w:ascii="Times New Roman" w:hAnsi="Times New Roman" w:cs="Times New Roman"/>
                <w:sz w:val="24"/>
                <w:szCs w:val="24"/>
              </w:rPr>
            </w:pPr>
            <w:r w:rsidRPr="00B4346C">
              <w:rPr>
                <w:rFonts w:ascii="Times New Roman" w:eastAsia="Times New Roman" w:hAnsi="Times New Roman" w:cs="Times New Roman"/>
                <w:sz w:val="24"/>
                <w:szCs w:val="24"/>
                <w:lang w:eastAsia="ru-RU"/>
              </w:rPr>
              <w:t xml:space="preserve">На основании пункта _______ графы ______ Расписания болезней и физических недостатков (приложение к Положению о медицинском освидетельствовании в Вооруженных Силах, других воинских </w:t>
            </w:r>
            <w:r w:rsidRPr="00B4346C">
              <w:rPr>
                <w:rFonts w:ascii="Times New Roman" w:eastAsia="Times New Roman" w:hAnsi="Times New Roman" w:cs="Times New Roman"/>
                <w:sz w:val="24"/>
                <w:szCs w:val="24"/>
                <w:lang w:eastAsia="ru-RU"/>
              </w:rPr>
              <w:lastRenderedPageBreak/>
              <w:t xml:space="preserve">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w:t>
            </w:r>
            <w:r w:rsidRPr="00B4346C">
              <w:rPr>
                <w:rFonts w:ascii="Times New Roman" w:eastAsia="Times New Roman" w:hAnsi="Times New Roman" w:cs="Times New Roman"/>
                <w:b/>
                <w:sz w:val="24"/>
                <w:szCs w:val="24"/>
                <w:lang w:eastAsia="ru-RU"/>
              </w:rPr>
              <w:t xml:space="preserve">постановлением </w:t>
            </w:r>
            <w:r w:rsidRPr="00B4346C">
              <w:rPr>
                <w:rFonts w:ascii="Times New Roman" w:eastAsia="Times New Roman" w:hAnsi="Times New Roman" w:cs="Times New Roman"/>
                <w:sz w:val="24"/>
                <w:szCs w:val="24"/>
                <w:lang w:eastAsia="ru-RU"/>
              </w:rPr>
              <w:t>Правительства Кыргызской Республики от "___" ________________ года N ________)</w:t>
            </w:r>
          </w:p>
        </w:tc>
        <w:tc>
          <w:tcPr>
            <w:tcW w:w="7562" w:type="dxa"/>
          </w:tcPr>
          <w:tbl>
            <w:tblPr>
              <w:tblW w:w="5000" w:type="pct"/>
              <w:tblLayout w:type="fixed"/>
              <w:tblCellMar>
                <w:left w:w="0" w:type="dxa"/>
                <w:right w:w="0" w:type="dxa"/>
              </w:tblCellMar>
              <w:tblLook w:val="04A0" w:firstRow="1" w:lastRow="0" w:firstColumn="1" w:lastColumn="0" w:noHBand="0" w:noVBand="1"/>
            </w:tblPr>
            <w:tblGrid>
              <w:gridCol w:w="7346"/>
            </w:tblGrid>
            <w:tr w:rsidR="00D15720" w:rsidRPr="00B4346C" w:rsidTr="00577889">
              <w:tc>
                <w:tcPr>
                  <w:tcW w:w="1750" w:type="pct"/>
                  <w:tcMar>
                    <w:top w:w="0" w:type="dxa"/>
                    <w:left w:w="108" w:type="dxa"/>
                    <w:bottom w:w="0" w:type="dxa"/>
                    <w:right w:w="108" w:type="dxa"/>
                  </w:tcMar>
                  <w:hideMark/>
                </w:tcPr>
                <w:p w:rsidR="00310764" w:rsidRDefault="00D15720" w:rsidP="00310764">
                  <w:pPr>
                    <w:spacing w:after="0"/>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lastRenderedPageBreak/>
                    <w:t>Приложение 9</w:t>
                  </w:r>
                </w:p>
                <w:p w:rsidR="00D15720" w:rsidRPr="00B4346C" w:rsidRDefault="00D15720" w:rsidP="00310764">
                  <w:pPr>
                    <w:spacing w:after="0"/>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tc>
            </w:tr>
          </w:tbl>
          <w:p w:rsidR="00D15720" w:rsidRPr="00B4346C" w:rsidRDefault="00D15720" w:rsidP="00D15720">
            <w:pPr>
              <w:spacing w:after="60"/>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7. Постановление ВВК:</w:t>
            </w:r>
          </w:p>
          <w:p w:rsidR="00D15720" w:rsidRPr="00B4346C" w:rsidRDefault="00D15720" w:rsidP="00D15720">
            <w:pPr>
              <w:spacing w:after="60"/>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а) Диагноз и причинная связь увечья (ранения, травмы, контузии), заболевания</w:t>
            </w:r>
          </w:p>
          <w:p w:rsidR="00D15720" w:rsidRPr="00B4346C" w:rsidRDefault="00D15720" w:rsidP="00D15720">
            <w:pPr>
              <w:spacing w:after="60"/>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________________________________________________________</w:t>
            </w:r>
          </w:p>
          <w:p w:rsidR="008947A7" w:rsidRPr="00B4346C" w:rsidRDefault="00D15720" w:rsidP="00310764">
            <w:pPr>
              <w:spacing w:after="60"/>
              <w:ind w:firstLine="567"/>
              <w:jc w:val="both"/>
              <w:rPr>
                <w:rFonts w:ascii="Times New Roman" w:hAnsi="Times New Roman" w:cs="Times New Roman"/>
                <w:sz w:val="24"/>
                <w:szCs w:val="24"/>
              </w:rPr>
            </w:pPr>
            <w:r w:rsidRPr="00B4346C">
              <w:rPr>
                <w:rFonts w:ascii="Times New Roman" w:eastAsia="Times New Roman" w:hAnsi="Times New Roman" w:cs="Times New Roman"/>
                <w:sz w:val="24"/>
                <w:szCs w:val="24"/>
                <w:lang w:eastAsia="ru-RU"/>
              </w:rPr>
              <w:t xml:space="preserve">На основании пункта _______ графы ______ Расписания болезней и физических недостатков (приложение к Положению о медицинском освидетельствовании в Вооруженных Силах, других </w:t>
            </w:r>
            <w:r w:rsidRPr="00B4346C">
              <w:rPr>
                <w:rFonts w:ascii="Times New Roman" w:eastAsia="Times New Roman" w:hAnsi="Times New Roman" w:cs="Times New Roman"/>
                <w:sz w:val="24"/>
                <w:szCs w:val="24"/>
                <w:lang w:eastAsia="ru-RU"/>
              </w:rPr>
              <w:lastRenderedPageBreak/>
              <w:t xml:space="preserve">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w:t>
            </w:r>
            <w:r w:rsidRPr="00B4346C">
              <w:rPr>
                <w:rFonts w:ascii="Times New Roman" w:eastAsia="Times New Roman" w:hAnsi="Times New Roman" w:cs="Times New Roman"/>
                <w:b/>
                <w:sz w:val="24"/>
                <w:szCs w:val="24"/>
                <w:lang w:eastAsia="ru-RU"/>
              </w:rPr>
              <w:t>Кабинетом Министров</w:t>
            </w:r>
            <w:r w:rsidRPr="00B4346C">
              <w:rPr>
                <w:rFonts w:ascii="Times New Roman" w:eastAsia="Times New Roman" w:hAnsi="Times New Roman" w:cs="Times New Roman"/>
                <w:sz w:val="24"/>
                <w:szCs w:val="24"/>
                <w:lang w:eastAsia="ru-RU"/>
              </w:rPr>
              <w:t xml:space="preserve"> Правительства Кыргызской Республики от "___" ____</w:t>
            </w:r>
            <w:r w:rsidR="00310764">
              <w:rPr>
                <w:rFonts w:ascii="Times New Roman" w:eastAsia="Times New Roman" w:hAnsi="Times New Roman" w:cs="Times New Roman"/>
                <w:sz w:val="24"/>
                <w:szCs w:val="24"/>
                <w:lang w:eastAsia="ru-RU"/>
              </w:rPr>
              <w:t>_____</w:t>
            </w:r>
            <w:r w:rsidRPr="00B4346C">
              <w:rPr>
                <w:rFonts w:ascii="Times New Roman" w:eastAsia="Times New Roman" w:hAnsi="Times New Roman" w:cs="Times New Roman"/>
                <w:sz w:val="24"/>
                <w:szCs w:val="24"/>
                <w:lang w:eastAsia="ru-RU"/>
              </w:rPr>
              <w:t xml:space="preserve"> года N __)</w:t>
            </w:r>
          </w:p>
        </w:tc>
      </w:tr>
      <w:tr w:rsidR="008947A7" w:rsidRPr="00B4346C" w:rsidTr="00577889">
        <w:tc>
          <w:tcPr>
            <w:tcW w:w="7884" w:type="dxa"/>
          </w:tcPr>
          <w:p w:rsidR="00DC422F" w:rsidRPr="00B4346C" w:rsidRDefault="00997208"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lastRenderedPageBreak/>
              <w:t>Приложение 10</w:t>
            </w:r>
          </w:p>
          <w:p w:rsidR="008947A7" w:rsidRPr="00B4346C" w:rsidRDefault="00997208"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p w:rsidR="00997208" w:rsidRPr="00B4346C" w:rsidRDefault="00997208" w:rsidP="00997208">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На основании пункта _________ графы __________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eastAsia="Times New Roman" w:hAnsi="Times New Roman" w:cs="Times New Roman"/>
                <w:b/>
                <w:sz w:val="24"/>
                <w:szCs w:val="24"/>
                <w:lang w:eastAsia="ru-RU"/>
              </w:rPr>
              <w:t>Правительства</w:t>
            </w:r>
            <w:r w:rsidRPr="00B4346C">
              <w:rPr>
                <w:rFonts w:ascii="Times New Roman" w:eastAsia="Times New Roman" w:hAnsi="Times New Roman" w:cs="Times New Roman"/>
                <w:sz w:val="24"/>
                <w:szCs w:val="24"/>
                <w:lang w:eastAsia="ru-RU"/>
              </w:rPr>
              <w:t xml:space="preserve"> Кыргызской Ре</w:t>
            </w:r>
            <w:r w:rsidR="00956730" w:rsidRPr="00B4346C">
              <w:rPr>
                <w:rFonts w:ascii="Times New Roman" w:eastAsia="Times New Roman" w:hAnsi="Times New Roman" w:cs="Times New Roman"/>
                <w:sz w:val="24"/>
                <w:szCs w:val="24"/>
                <w:lang w:eastAsia="ru-RU"/>
              </w:rPr>
              <w:t>спублики от "___" ______</w:t>
            </w:r>
            <w:r w:rsidRPr="00B4346C">
              <w:rPr>
                <w:rFonts w:ascii="Times New Roman" w:eastAsia="Times New Roman" w:hAnsi="Times New Roman" w:cs="Times New Roman"/>
                <w:sz w:val="24"/>
                <w:szCs w:val="24"/>
                <w:lang w:eastAsia="ru-RU"/>
              </w:rPr>
              <w:t xml:space="preserve"> года N ___)</w:t>
            </w:r>
          </w:p>
          <w:p w:rsidR="00997208" w:rsidRPr="00B4346C" w:rsidRDefault="00997208" w:rsidP="00AA18D2">
            <w:pPr>
              <w:ind w:firstLine="567"/>
              <w:jc w:val="both"/>
              <w:rPr>
                <w:rFonts w:ascii="Times New Roman" w:hAnsi="Times New Roman" w:cs="Times New Roman"/>
                <w:sz w:val="24"/>
                <w:szCs w:val="24"/>
              </w:rPr>
            </w:pPr>
          </w:p>
        </w:tc>
        <w:tc>
          <w:tcPr>
            <w:tcW w:w="7562" w:type="dxa"/>
          </w:tcPr>
          <w:p w:rsidR="00DC422F" w:rsidRPr="00B4346C" w:rsidRDefault="00997208"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t>Приложение 10</w:t>
            </w:r>
          </w:p>
          <w:p w:rsidR="008947A7" w:rsidRPr="00B4346C" w:rsidRDefault="00997208"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p w:rsidR="00997208" w:rsidRPr="00B4346C" w:rsidRDefault="00997208" w:rsidP="00997208">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На основании пункта _________ графы __________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eastAsia="Times New Roman" w:hAnsi="Times New Roman" w:cs="Times New Roman"/>
                <w:b/>
                <w:sz w:val="24"/>
                <w:szCs w:val="24"/>
                <w:lang w:eastAsia="ru-RU"/>
              </w:rPr>
              <w:t>Кабинета Министров</w:t>
            </w:r>
            <w:r w:rsidRPr="00B4346C">
              <w:rPr>
                <w:rFonts w:ascii="Times New Roman" w:eastAsia="Times New Roman" w:hAnsi="Times New Roman" w:cs="Times New Roman"/>
                <w:sz w:val="24"/>
                <w:szCs w:val="24"/>
                <w:lang w:eastAsia="ru-RU"/>
              </w:rPr>
              <w:t xml:space="preserve"> Кыргызской Ре</w:t>
            </w:r>
            <w:r w:rsidR="00956730" w:rsidRPr="00B4346C">
              <w:rPr>
                <w:rFonts w:ascii="Times New Roman" w:eastAsia="Times New Roman" w:hAnsi="Times New Roman" w:cs="Times New Roman"/>
                <w:sz w:val="24"/>
                <w:szCs w:val="24"/>
                <w:lang w:eastAsia="ru-RU"/>
              </w:rPr>
              <w:t>спублики от "___" ___</w:t>
            </w:r>
            <w:r w:rsidRPr="00B4346C">
              <w:rPr>
                <w:rFonts w:ascii="Times New Roman" w:eastAsia="Times New Roman" w:hAnsi="Times New Roman" w:cs="Times New Roman"/>
                <w:sz w:val="24"/>
                <w:szCs w:val="24"/>
                <w:lang w:eastAsia="ru-RU"/>
              </w:rPr>
              <w:t xml:space="preserve"> года N __)</w:t>
            </w:r>
          </w:p>
          <w:p w:rsidR="00997208" w:rsidRPr="00B4346C" w:rsidRDefault="00997208" w:rsidP="00AA18D2">
            <w:pPr>
              <w:ind w:firstLine="567"/>
              <w:jc w:val="both"/>
              <w:rPr>
                <w:rFonts w:ascii="Times New Roman" w:hAnsi="Times New Roman" w:cs="Times New Roman"/>
                <w:sz w:val="24"/>
                <w:szCs w:val="24"/>
              </w:rPr>
            </w:pPr>
          </w:p>
        </w:tc>
      </w:tr>
      <w:tr w:rsidR="008947A7" w:rsidRPr="00B4346C" w:rsidTr="00577889">
        <w:tc>
          <w:tcPr>
            <w:tcW w:w="7884" w:type="dxa"/>
          </w:tcPr>
          <w:p w:rsidR="00DC422F" w:rsidRPr="00B4346C" w:rsidRDefault="007D7912"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t>Приложение 12</w:t>
            </w:r>
          </w:p>
          <w:p w:rsidR="008947A7" w:rsidRPr="00B4346C" w:rsidRDefault="007D7912"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p w:rsidR="00AA18D2" w:rsidRDefault="00CB6408" w:rsidP="00CB6408">
            <w:pPr>
              <w:ind w:left="1134" w:right="1134"/>
              <w:jc w:val="center"/>
              <w:rPr>
                <w:rFonts w:ascii="Times New Roman" w:eastAsia="Times New Roman" w:hAnsi="Times New Roman" w:cs="Times New Roman"/>
                <w:bCs/>
                <w:sz w:val="24"/>
                <w:szCs w:val="24"/>
                <w:lang w:eastAsia="ru-RU"/>
              </w:rPr>
            </w:pPr>
            <w:r w:rsidRPr="00B4346C">
              <w:rPr>
                <w:rFonts w:ascii="Times New Roman" w:eastAsia="Times New Roman" w:hAnsi="Times New Roman" w:cs="Times New Roman"/>
                <w:bCs/>
                <w:sz w:val="24"/>
                <w:szCs w:val="24"/>
                <w:lang w:eastAsia="ru-RU"/>
              </w:rPr>
              <w:t>ПОСТАНОВЛЕНИЕ</w:t>
            </w:r>
          </w:p>
          <w:p w:rsidR="00CB6408" w:rsidRPr="00B4346C" w:rsidRDefault="00CB6408" w:rsidP="00CB6408">
            <w:pPr>
              <w:ind w:left="1134" w:right="1134"/>
              <w:jc w:val="center"/>
              <w:rPr>
                <w:rFonts w:ascii="Times New Roman" w:eastAsia="Times New Roman" w:hAnsi="Times New Roman" w:cs="Times New Roman"/>
                <w:bCs/>
                <w:sz w:val="24"/>
                <w:szCs w:val="24"/>
                <w:lang w:eastAsia="ru-RU"/>
              </w:rPr>
            </w:pPr>
            <w:r w:rsidRPr="00B4346C">
              <w:rPr>
                <w:rFonts w:ascii="Times New Roman" w:eastAsia="Times New Roman" w:hAnsi="Times New Roman" w:cs="Times New Roman"/>
                <w:bCs/>
                <w:sz w:val="24"/>
                <w:szCs w:val="24"/>
                <w:lang w:eastAsia="ru-RU"/>
              </w:rPr>
              <w:t>врачебной комиссии при военном комиссариате (госпитальной или гарнизонной ВВК)</w:t>
            </w:r>
          </w:p>
          <w:p w:rsidR="00CB6408" w:rsidRPr="00B4346C" w:rsidRDefault="00CB6408" w:rsidP="00CB6408">
            <w:pPr>
              <w:spacing w:after="60"/>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На основании пункта _________ графы ________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eastAsia="Times New Roman" w:hAnsi="Times New Roman" w:cs="Times New Roman"/>
                <w:b/>
                <w:sz w:val="24"/>
                <w:szCs w:val="24"/>
                <w:lang w:eastAsia="ru-RU"/>
              </w:rPr>
              <w:t>Правительства</w:t>
            </w:r>
            <w:r w:rsidRPr="00B4346C">
              <w:rPr>
                <w:rFonts w:ascii="Times New Roman" w:eastAsia="Times New Roman" w:hAnsi="Times New Roman" w:cs="Times New Roman"/>
                <w:sz w:val="24"/>
                <w:szCs w:val="24"/>
                <w:lang w:eastAsia="ru-RU"/>
              </w:rPr>
              <w:t xml:space="preserve"> Кыргызской Республики от _________ года N ________).</w:t>
            </w:r>
          </w:p>
          <w:p w:rsidR="00434DCD" w:rsidRDefault="00B10392" w:rsidP="00B10392">
            <w:pPr>
              <w:pStyle w:val="tkZagolovok2"/>
              <w:spacing w:before="0"/>
              <w:rPr>
                <w:rFonts w:ascii="Times New Roman" w:hAnsi="Times New Roman" w:cs="Times New Roman"/>
                <w:b w:val="0"/>
              </w:rPr>
            </w:pPr>
            <w:r w:rsidRPr="00B4346C">
              <w:rPr>
                <w:rFonts w:ascii="Times New Roman" w:hAnsi="Times New Roman" w:cs="Times New Roman"/>
                <w:b w:val="0"/>
              </w:rPr>
              <w:t>ПОСТАНОВЛЕНИЕ ШТАТНОЙ ВОЕННО-ВРАЧЕБНОЙ КОМИССИИ:</w:t>
            </w:r>
          </w:p>
          <w:p w:rsidR="00434DCD" w:rsidRDefault="00B10392" w:rsidP="00B10392">
            <w:pPr>
              <w:pStyle w:val="tkZagolovok2"/>
              <w:spacing w:before="0"/>
              <w:rPr>
                <w:rFonts w:ascii="Times New Roman" w:hAnsi="Times New Roman" w:cs="Times New Roman"/>
                <w:b w:val="0"/>
              </w:rPr>
            </w:pPr>
            <w:r w:rsidRPr="00B4346C">
              <w:rPr>
                <w:rFonts w:ascii="Times New Roman" w:hAnsi="Times New Roman" w:cs="Times New Roman"/>
                <w:b w:val="0"/>
              </w:rPr>
              <w:lastRenderedPageBreak/>
              <w:t xml:space="preserve">(в соответствии с пунктом 49 Положения о медицинском освидетельствовании в Вооруженных Силах, других воинских формированиях Кыргызской Республики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hAnsi="Times New Roman" w:cs="Times New Roman"/>
              </w:rPr>
              <w:t>Правительства</w:t>
            </w:r>
            <w:r w:rsidRPr="00B4346C">
              <w:rPr>
                <w:rFonts w:ascii="Times New Roman" w:hAnsi="Times New Roman" w:cs="Times New Roman"/>
                <w:b w:val="0"/>
              </w:rPr>
              <w:t xml:space="preserve"> Кыргызской Республики</w:t>
            </w:r>
          </w:p>
          <w:p w:rsidR="00B10392" w:rsidRPr="00B4346C" w:rsidRDefault="00B10392" w:rsidP="00B10392">
            <w:pPr>
              <w:pStyle w:val="tkZagolovok2"/>
              <w:spacing w:before="0"/>
              <w:rPr>
                <w:rFonts w:ascii="Times New Roman" w:hAnsi="Times New Roman" w:cs="Times New Roman"/>
              </w:rPr>
            </w:pPr>
            <w:r w:rsidRPr="00B4346C">
              <w:rPr>
                <w:rFonts w:ascii="Times New Roman" w:hAnsi="Times New Roman" w:cs="Times New Roman"/>
                <w:b w:val="0"/>
              </w:rPr>
              <w:t>от _______________ года N ______)</w:t>
            </w:r>
          </w:p>
          <w:p w:rsidR="00CB6408" w:rsidRPr="00B4346C" w:rsidRDefault="00CB6408" w:rsidP="007D7912">
            <w:pPr>
              <w:pStyle w:val="tkGrif"/>
              <w:spacing w:after="0"/>
              <w:jc w:val="left"/>
              <w:rPr>
                <w:rFonts w:ascii="Times New Roman" w:hAnsi="Times New Roman" w:cs="Times New Roman"/>
                <w:sz w:val="24"/>
                <w:szCs w:val="24"/>
              </w:rPr>
            </w:pPr>
          </w:p>
        </w:tc>
        <w:tc>
          <w:tcPr>
            <w:tcW w:w="7562" w:type="dxa"/>
          </w:tcPr>
          <w:p w:rsidR="00DC422F" w:rsidRPr="00B4346C" w:rsidRDefault="007D7912"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lastRenderedPageBreak/>
              <w:t>Приложение 12</w:t>
            </w:r>
          </w:p>
          <w:p w:rsidR="008947A7" w:rsidRPr="00B4346C" w:rsidRDefault="007D7912"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p w:rsidR="00AA18D2" w:rsidRDefault="00CB6408" w:rsidP="00CB6408">
            <w:pPr>
              <w:ind w:left="1134" w:right="1134"/>
              <w:jc w:val="center"/>
              <w:rPr>
                <w:rFonts w:ascii="Times New Roman" w:eastAsia="Times New Roman" w:hAnsi="Times New Roman" w:cs="Times New Roman"/>
                <w:bCs/>
                <w:sz w:val="24"/>
                <w:szCs w:val="24"/>
                <w:lang w:eastAsia="ru-RU"/>
              </w:rPr>
            </w:pPr>
            <w:r w:rsidRPr="00B4346C">
              <w:rPr>
                <w:rFonts w:ascii="Times New Roman" w:eastAsia="Times New Roman" w:hAnsi="Times New Roman" w:cs="Times New Roman"/>
                <w:bCs/>
                <w:sz w:val="24"/>
                <w:szCs w:val="24"/>
                <w:lang w:eastAsia="ru-RU"/>
              </w:rPr>
              <w:t>ПОСТАНОВЛЕНИЕ</w:t>
            </w:r>
          </w:p>
          <w:p w:rsidR="00CB6408" w:rsidRPr="00B4346C" w:rsidRDefault="00CB6408" w:rsidP="00CB6408">
            <w:pPr>
              <w:ind w:left="1134" w:right="1134"/>
              <w:jc w:val="center"/>
              <w:rPr>
                <w:rFonts w:ascii="Times New Roman" w:eastAsia="Times New Roman" w:hAnsi="Times New Roman" w:cs="Times New Roman"/>
                <w:bCs/>
                <w:sz w:val="24"/>
                <w:szCs w:val="24"/>
                <w:lang w:eastAsia="ru-RU"/>
              </w:rPr>
            </w:pPr>
            <w:r w:rsidRPr="00B4346C">
              <w:rPr>
                <w:rFonts w:ascii="Times New Roman" w:eastAsia="Times New Roman" w:hAnsi="Times New Roman" w:cs="Times New Roman"/>
                <w:bCs/>
                <w:sz w:val="24"/>
                <w:szCs w:val="24"/>
                <w:lang w:eastAsia="ru-RU"/>
              </w:rPr>
              <w:t>врачебной комиссии при военном комиссариате (госпитальной или гарнизонной ВВК)</w:t>
            </w:r>
          </w:p>
          <w:p w:rsidR="00CB6408" w:rsidRPr="00B4346C" w:rsidRDefault="00CB6408" w:rsidP="00CB6408">
            <w:pPr>
              <w:spacing w:after="60"/>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На основании пункта _________ графы ________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eastAsia="Times New Roman" w:hAnsi="Times New Roman" w:cs="Times New Roman"/>
                <w:b/>
                <w:sz w:val="24"/>
                <w:szCs w:val="24"/>
                <w:lang w:eastAsia="ru-RU"/>
              </w:rPr>
              <w:t>Кабинета Министров</w:t>
            </w:r>
            <w:r w:rsidRPr="00B4346C">
              <w:rPr>
                <w:rFonts w:ascii="Times New Roman" w:eastAsia="Times New Roman" w:hAnsi="Times New Roman" w:cs="Times New Roman"/>
                <w:sz w:val="24"/>
                <w:szCs w:val="24"/>
                <w:lang w:eastAsia="ru-RU"/>
              </w:rPr>
              <w:t xml:space="preserve"> Кыргызской Республики от __________ года N ________).</w:t>
            </w:r>
          </w:p>
          <w:p w:rsidR="00434DCD" w:rsidRDefault="00B10392" w:rsidP="00434DCD">
            <w:pPr>
              <w:pStyle w:val="tkZagolovok2"/>
              <w:spacing w:before="0"/>
              <w:rPr>
                <w:rFonts w:ascii="Times New Roman" w:hAnsi="Times New Roman" w:cs="Times New Roman"/>
                <w:b w:val="0"/>
              </w:rPr>
            </w:pPr>
            <w:r w:rsidRPr="00B4346C">
              <w:rPr>
                <w:rFonts w:ascii="Times New Roman" w:hAnsi="Times New Roman" w:cs="Times New Roman"/>
                <w:b w:val="0"/>
              </w:rPr>
              <w:t>ПОСТАНОВЛЕНИЕ ШТАТНОЙ ВОЕННО-ВРАЧЕБНОЙ КОМИССИИ:</w:t>
            </w:r>
          </w:p>
          <w:p w:rsidR="00434DCD" w:rsidRDefault="00B10392" w:rsidP="00434DCD">
            <w:pPr>
              <w:pStyle w:val="tkZagolovok2"/>
              <w:spacing w:before="0"/>
              <w:rPr>
                <w:rFonts w:ascii="Times New Roman" w:hAnsi="Times New Roman" w:cs="Times New Roman"/>
                <w:b w:val="0"/>
              </w:rPr>
            </w:pPr>
            <w:r w:rsidRPr="00B4346C">
              <w:rPr>
                <w:rFonts w:ascii="Times New Roman" w:hAnsi="Times New Roman" w:cs="Times New Roman"/>
                <w:b w:val="0"/>
              </w:rPr>
              <w:lastRenderedPageBreak/>
              <w:t xml:space="preserve">(в соответствии с пунктом 49 Положения о медицинском освидетельствовании в Вооруженных Силах, других воинских формированиях Кыргызской Республики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hAnsi="Times New Roman" w:cs="Times New Roman"/>
              </w:rPr>
              <w:t>Кабинета Министров</w:t>
            </w:r>
            <w:r w:rsidRPr="00B4346C">
              <w:rPr>
                <w:rFonts w:ascii="Times New Roman" w:hAnsi="Times New Roman" w:cs="Times New Roman"/>
                <w:b w:val="0"/>
              </w:rPr>
              <w:t xml:space="preserve"> Кыргызской Республики</w:t>
            </w:r>
          </w:p>
          <w:p w:rsidR="00CB6408" w:rsidRPr="00B4346C" w:rsidRDefault="00B10392" w:rsidP="00434DCD">
            <w:pPr>
              <w:pStyle w:val="tkZagolovok2"/>
              <w:spacing w:before="0"/>
              <w:rPr>
                <w:rFonts w:ascii="Times New Roman" w:hAnsi="Times New Roman" w:cs="Times New Roman"/>
              </w:rPr>
            </w:pPr>
            <w:r w:rsidRPr="00B4346C">
              <w:rPr>
                <w:rFonts w:ascii="Times New Roman" w:hAnsi="Times New Roman" w:cs="Times New Roman"/>
                <w:b w:val="0"/>
              </w:rPr>
              <w:t>от _______________ года N ______)</w:t>
            </w:r>
          </w:p>
        </w:tc>
      </w:tr>
      <w:tr w:rsidR="008947A7" w:rsidRPr="00B4346C" w:rsidTr="00577889">
        <w:tc>
          <w:tcPr>
            <w:tcW w:w="7884" w:type="dxa"/>
          </w:tcPr>
          <w:p w:rsidR="00DB2411" w:rsidRPr="00B4346C" w:rsidRDefault="00B10392"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lastRenderedPageBreak/>
              <w:t>Приложение 13</w:t>
            </w:r>
          </w:p>
          <w:p w:rsidR="008947A7" w:rsidRPr="00B4346C" w:rsidRDefault="00B10392"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p w:rsidR="006E629E" w:rsidRPr="00B4346C" w:rsidRDefault="006E629E" w:rsidP="006E629E">
            <w:pPr>
              <w:spacing w:before="120" w:after="120"/>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8. Результаты освидетельствования:</w:t>
            </w:r>
          </w:p>
          <w:tbl>
            <w:tblPr>
              <w:tblW w:w="5000" w:type="pct"/>
              <w:tblLayout w:type="fixed"/>
              <w:tblCellMar>
                <w:left w:w="0" w:type="dxa"/>
                <w:right w:w="0" w:type="dxa"/>
              </w:tblCellMar>
              <w:tblLook w:val="04A0" w:firstRow="1" w:lastRow="0" w:firstColumn="1" w:lastColumn="0" w:noHBand="0" w:noVBand="1"/>
            </w:tblPr>
            <w:tblGrid>
              <w:gridCol w:w="1262"/>
              <w:gridCol w:w="3194"/>
              <w:gridCol w:w="3192"/>
            </w:tblGrid>
            <w:tr w:rsidR="006E629E" w:rsidRPr="00B4346C" w:rsidTr="006E629E">
              <w:tc>
                <w:tcPr>
                  <w:tcW w:w="8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Врачи-специалисты</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18D2" w:rsidRDefault="006E629E" w:rsidP="00AA18D2">
                  <w:pPr>
                    <w:spacing w:after="60"/>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Предварительное освидетельствование</w:t>
                  </w:r>
                </w:p>
                <w:p w:rsidR="006E629E" w:rsidRPr="00B4346C" w:rsidRDefault="006E629E" w:rsidP="00AA18D2">
                  <w:pPr>
                    <w:spacing w:after="60"/>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"___" __________ 200__ г.</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18D2" w:rsidRDefault="006E629E" w:rsidP="00AA18D2">
                  <w:pPr>
                    <w:spacing w:after="60"/>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Окончательное освидетельствование</w:t>
                  </w:r>
                </w:p>
                <w:p w:rsidR="006E629E" w:rsidRPr="00B4346C" w:rsidRDefault="006E629E" w:rsidP="00AA18D2">
                  <w:pPr>
                    <w:spacing w:after="60"/>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"___" __________ 200__ г.</w:t>
                  </w:r>
                </w:p>
              </w:tc>
            </w:tr>
            <w:tr w:rsidR="006E629E" w:rsidRPr="00B4346C" w:rsidTr="006E629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w:t>
                  </w:r>
                </w:p>
              </w:tc>
              <w:tc>
                <w:tcPr>
                  <w:tcW w:w="2088" w:type="pct"/>
                  <w:tcBorders>
                    <w:top w:val="nil"/>
                    <w:left w:val="nil"/>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2</w:t>
                  </w:r>
                </w:p>
              </w:tc>
              <w:tc>
                <w:tcPr>
                  <w:tcW w:w="2088" w:type="pct"/>
                  <w:tcBorders>
                    <w:top w:val="nil"/>
                    <w:left w:val="nil"/>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3</w:t>
                  </w:r>
                </w:p>
              </w:tc>
            </w:tr>
            <w:tr w:rsidR="006E629E" w:rsidRPr="00B4346C" w:rsidTr="00636CF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Хирург</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636CF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Терапевт</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636CF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Невропатолог</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636CF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Психиатр</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636CF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Окулист</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636CF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Оториноларинголог</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636CF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Стоматол</w:t>
                  </w:r>
                  <w:r w:rsidRPr="00B4346C">
                    <w:rPr>
                      <w:rFonts w:ascii="Times New Roman" w:eastAsia="Times New Roman" w:hAnsi="Times New Roman" w:cs="Times New Roman"/>
                      <w:sz w:val="24"/>
                      <w:szCs w:val="24"/>
                      <w:lang w:eastAsia="ru-RU"/>
                    </w:rPr>
                    <w:lastRenderedPageBreak/>
                    <w:t>ог</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636CF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lastRenderedPageBreak/>
                    <w:t>Дерматовенеролог</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636CF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Другие врачи-специалисты</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AA18D2">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Диагноз (по-русски):</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6E629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Постановление о категории годности к военной службе</w:t>
                  </w:r>
                </w:p>
              </w:tc>
              <w:tc>
                <w:tcPr>
                  <w:tcW w:w="2088" w:type="pct"/>
                  <w:tcBorders>
                    <w:top w:val="nil"/>
                    <w:left w:val="nil"/>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На основании пункта _____ графы _______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eastAsia="Times New Roman" w:hAnsi="Times New Roman" w:cs="Times New Roman"/>
                      <w:b/>
                      <w:sz w:val="24"/>
                      <w:szCs w:val="24"/>
                      <w:lang w:eastAsia="ru-RU"/>
                    </w:rPr>
                    <w:t>Правительства</w:t>
                  </w:r>
                  <w:r w:rsidRPr="00B4346C">
                    <w:rPr>
                      <w:rFonts w:ascii="Times New Roman" w:eastAsia="Times New Roman" w:hAnsi="Times New Roman" w:cs="Times New Roman"/>
                      <w:sz w:val="24"/>
                      <w:szCs w:val="24"/>
                      <w:lang w:eastAsia="ru-RU"/>
                    </w:rPr>
                    <w:t xml:space="preserve"> Кыргызской Республики от _________ года N ________)</w:t>
                  </w:r>
                </w:p>
                <w:p w:rsidR="006E629E" w:rsidRPr="00B4346C" w:rsidRDefault="006E629E" w:rsidP="00636CF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lastRenderedPageBreak/>
                    <w:t xml:space="preserve">На основании пункта _____ графы 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eastAsia="Times New Roman" w:hAnsi="Times New Roman" w:cs="Times New Roman"/>
                      <w:b/>
                      <w:sz w:val="24"/>
                      <w:szCs w:val="24"/>
                      <w:lang w:eastAsia="ru-RU"/>
                    </w:rPr>
                    <w:t xml:space="preserve">Правительства </w:t>
                  </w:r>
                  <w:r w:rsidRPr="00B4346C">
                    <w:rPr>
                      <w:rFonts w:ascii="Times New Roman" w:eastAsia="Times New Roman" w:hAnsi="Times New Roman" w:cs="Times New Roman"/>
                      <w:sz w:val="24"/>
                      <w:szCs w:val="24"/>
                      <w:lang w:eastAsia="ru-RU"/>
                    </w:rPr>
                    <w:t>Кыргызской Республики от ________ года N _________)</w:t>
                  </w:r>
                </w:p>
                <w:p w:rsidR="006E629E" w:rsidRPr="00B4346C" w:rsidRDefault="006E629E" w:rsidP="006E629E">
                  <w:pPr>
                    <w:spacing w:after="60"/>
                    <w:rPr>
                      <w:rFonts w:ascii="Times New Roman" w:eastAsia="Times New Roman" w:hAnsi="Times New Roman" w:cs="Times New Roman"/>
                      <w:sz w:val="24"/>
                      <w:szCs w:val="24"/>
                      <w:lang w:eastAsia="ru-RU"/>
                    </w:rPr>
                  </w:pPr>
                </w:p>
              </w:tc>
            </w:tr>
          </w:tbl>
          <w:p w:rsidR="006E629E" w:rsidRPr="00B4346C" w:rsidRDefault="006E629E" w:rsidP="006E629E">
            <w:pPr>
              <w:pStyle w:val="tkGrif"/>
              <w:spacing w:after="0"/>
              <w:jc w:val="left"/>
              <w:rPr>
                <w:rFonts w:ascii="Times New Roman" w:hAnsi="Times New Roman" w:cs="Times New Roman"/>
                <w:sz w:val="24"/>
                <w:szCs w:val="24"/>
              </w:rPr>
            </w:pPr>
          </w:p>
        </w:tc>
        <w:tc>
          <w:tcPr>
            <w:tcW w:w="7562" w:type="dxa"/>
          </w:tcPr>
          <w:p w:rsidR="00DB2411" w:rsidRPr="00B4346C" w:rsidRDefault="00B10392"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lastRenderedPageBreak/>
              <w:t>Приложение 13</w:t>
            </w:r>
          </w:p>
          <w:p w:rsidR="008947A7" w:rsidRPr="00B4346C" w:rsidRDefault="00B10392"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p w:rsidR="006E629E" w:rsidRPr="00B4346C" w:rsidRDefault="006E629E" w:rsidP="006E629E">
            <w:pPr>
              <w:spacing w:before="120" w:after="120"/>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8. Результаты освидетельствования:</w:t>
            </w:r>
          </w:p>
          <w:tbl>
            <w:tblPr>
              <w:tblW w:w="5000" w:type="pct"/>
              <w:tblLayout w:type="fixed"/>
              <w:tblCellMar>
                <w:left w:w="0" w:type="dxa"/>
                <w:right w:w="0" w:type="dxa"/>
              </w:tblCellMar>
              <w:tblLook w:val="04A0" w:firstRow="1" w:lastRow="0" w:firstColumn="1" w:lastColumn="0" w:noHBand="0" w:noVBand="1"/>
            </w:tblPr>
            <w:tblGrid>
              <w:gridCol w:w="1209"/>
              <w:gridCol w:w="3059"/>
              <w:gridCol w:w="3058"/>
            </w:tblGrid>
            <w:tr w:rsidR="006E629E" w:rsidRPr="00B4346C" w:rsidTr="001A08D3">
              <w:tc>
                <w:tcPr>
                  <w:tcW w:w="8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Врачи-специалисты</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18D2" w:rsidRDefault="006E629E" w:rsidP="00AA18D2">
                  <w:pPr>
                    <w:spacing w:after="60"/>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Предварительное освидетельствование</w:t>
                  </w:r>
                </w:p>
                <w:p w:rsidR="006E629E" w:rsidRPr="00B4346C" w:rsidRDefault="006E629E" w:rsidP="00AA18D2">
                  <w:pPr>
                    <w:spacing w:after="60"/>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"___" __________ 200__ г.</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18D2" w:rsidRDefault="006E629E" w:rsidP="00AA18D2">
                  <w:pPr>
                    <w:spacing w:after="60"/>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Окончательное освидетельствование</w:t>
                  </w:r>
                </w:p>
                <w:p w:rsidR="006E629E" w:rsidRPr="00B4346C" w:rsidRDefault="006E629E" w:rsidP="00AA18D2">
                  <w:pPr>
                    <w:spacing w:after="60"/>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"___" __________ 200__ г.</w:t>
                  </w:r>
                </w:p>
              </w:tc>
            </w:tr>
            <w:tr w:rsidR="006E629E" w:rsidRPr="00B4346C" w:rsidTr="001A08D3">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w:t>
                  </w:r>
                </w:p>
              </w:tc>
              <w:tc>
                <w:tcPr>
                  <w:tcW w:w="2088" w:type="pct"/>
                  <w:tcBorders>
                    <w:top w:val="nil"/>
                    <w:left w:val="nil"/>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2</w:t>
                  </w:r>
                </w:p>
              </w:tc>
              <w:tc>
                <w:tcPr>
                  <w:tcW w:w="2088" w:type="pct"/>
                  <w:tcBorders>
                    <w:top w:val="nil"/>
                    <w:left w:val="nil"/>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3</w:t>
                  </w:r>
                </w:p>
              </w:tc>
            </w:tr>
            <w:tr w:rsidR="006E629E" w:rsidRPr="00B4346C" w:rsidTr="00636CF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Хирург</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636CF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Терапевт</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636CF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Невропатолог</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636CF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Психиатр</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636CF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Окулист</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636CF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Оториноларинголог</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636CF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lastRenderedPageBreak/>
                    <w:t>Стоматолог</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636CF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Дерматовенеролог</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636CFE">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Другие врачи-специалисты</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AA18D2">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Диагноз (по-русски):</w:t>
                  </w: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c>
                <w:tcPr>
                  <w:tcW w:w="2088" w:type="pct"/>
                  <w:tcBorders>
                    <w:top w:val="nil"/>
                    <w:left w:val="nil"/>
                    <w:bottom w:val="single" w:sz="8" w:space="0" w:color="auto"/>
                    <w:right w:val="single" w:sz="8" w:space="0" w:color="auto"/>
                  </w:tcBorders>
                  <w:tcMar>
                    <w:top w:w="0" w:type="dxa"/>
                    <w:left w:w="108" w:type="dxa"/>
                    <w:bottom w:w="0" w:type="dxa"/>
                    <w:right w:w="108" w:type="dxa"/>
                  </w:tcMar>
                </w:tcPr>
                <w:p w:rsidR="006E629E" w:rsidRPr="00B4346C" w:rsidRDefault="006E629E" w:rsidP="006E629E">
                  <w:pPr>
                    <w:spacing w:after="60"/>
                    <w:rPr>
                      <w:rFonts w:ascii="Times New Roman" w:eastAsia="Times New Roman" w:hAnsi="Times New Roman" w:cs="Times New Roman"/>
                      <w:sz w:val="24"/>
                      <w:szCs w:val="24"/>
                      <w:lang w:eastAsia="ru-RU"/>
                    </w:rPr>
                  </w:pPr>
                </w:p>
              </w:tc>
            </w:tr>
            <w:tr w:rsidR="006E629E" w:rsidRPr="00B4346C" w:rsidTr="001A08D3">
              <w:tc>
                <w:tcPr>
                  <w:tcW w:w="8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629E" w:rsidRPr="00B4346C" w:rsidRDefault="006E629E" w:rsidP="006E629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Постановление о категории годности к военной службе</w:t>
                  </w:r>
                </w:p>
              </w:tc>
              <w:tc>
                <w:tcPr>
                  <w:tcW w:w="2088" w:type="pct"/>
                  <w:tcBorders>
                    <w:top w:val="nil"/>
                    <w:left w:val="nil"/>
                    <w:bottom w:val="single" w:sz="8" w:space="0" w:color="auto"/>
                    <w:right w:val="single" w:sz="8" w:space="0" w:color="auto"/>
                  </w:tcBorders>
                  <w:tcMar>
                    <w:top w:w="0" w:type="dxa"/>
                    <w:left w:w="108" w:type="dxa"/>
                    <w:bottom w:w="0" w:type="dxa"/>
                    <w:right w:w="108" w:type="dxa"/>
                  </w:tcMar>
                  <w:hideMark/>
                </w:tcPr>
                <w:p w:rsidR="006E629E" w:rsidRPr="00B4346C" w:rsidRDefault="006E629E" w:rsidP="00636CF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На основании пункта _____ графы _______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eastAsia="Times New Roman" w:hAnsi="Times New Roman" w:cs="Times New Roman"/>
                      <w:b/>
                      <w:sz w:val="24"/>
                      <w:szCs w:val="24"/>
                      <w:lang w:eastAsia="ru-RU"/>
                    </w:rPr>
                    <w:t xml:space="preserve">Кабинета </w:t>
                  </w:r>
                  <w:r w:rsidRPr="00B4346C">
                    <w:rPr>
                      <w:rFonts w:ascii="Times New Roman" w:eastAsia="Times New Roman" w:hAnsi="Times New Roman" w:cs="Times New Roman"/>
                      <w:b/>
                      <w:sz w:val="24"/>
                      <w:szCs w:val="24"/>
                      <w:lang w:eastAsia="ru-RU"/>
                    </w:rPr>
                    <w:lastRenderedPageBreak/>
                    <w:t xml:space="preserve">Министров </w:t>
                  </w:r>
                  <w:r w:rsidRPr="00B4346C">
                    <w:rPr>
                      <w:rFonts w:ascii="Times New Roman" w:eastAsia="Times New Roman" w:hAnsi="Times New Roman" w:cs="Times New Roman"/>
                      <w:sz w:val="24"/>
                      <w:szCs w:val="24"/>
                      <w:lang w:eastAsia="ru-RU"/>
                    </w:rPr>
                    <w:t>Кыргызской Республики от __________ года N ________)</w:t>
                  </w:r>
                </w:p>
              </w:tc>
              <w:tc>
                <w:tcPr>
                  <w:tcW w:w="2088" w:type="pct"/>
                  <w:tcBorders>
                    <w:top w:val="nil"/>
                    <w:left w:val="nil"/>
                    <w:bottom w:val="single" w:sz="8" w:space="0" w:color="auto"/>
                    <w:right w:val="single" w:sz="8" w:space="0" w:color="auto"/>
                  </w:tcBorders>
                  <w:tcMar>
                    <w:top w:w="0" w:type="dxa"/>
                    <w:left w:w="108" w:type="dxa"/>
                    <w:bottom w:w="0" w:type="dxa"/>
                    <w:right w:w="108" w:type="dxa"/>
                  </w:tcMar>
                  <w:hideMark/>
                </w:tcPr>
                <w:p w:rsidR="006E629E" w:rsidRPr="00B4346C" w:rsidRDefault="006E629E" w:rsidP="00636CFE">
                  <w:pPr>
                    <w:spacing w:after="60"/>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lastRenderedPageBreak/>
                    <w:t xml:space="preserve">На основании пункта _____ графы 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eastAsia="Times New Roman" w:hAnsi="Times New Roman" w:cs="Times New Roman"/>
                      <w:b/>
                      <w:sz w:val="24"/>
                      <w:szCs w:val="24"/>
                      <w:lang w:eastAsia="ru-RU"/>
                    </w:rPr>
                    <w:t xml:space="preserve">Кабинета </w:t>
                  </w:r>
                  <w:r w:rsidRPr="00B4346C">
                    <w:rPr>
                      <w:rFonts w:ascii="Times New Roman" w:eastAsia="Times New Roman" w:hAnsi="Times New Roman" w:cs="Times New Roman"/>
                      <w:b/>
                      <w:sz w:val="24"/>
                      <w:szCs w:val="24"/>
                      <w:lang w:eastAsia="ru-RU"/>
                    </w:rPr>
                    <w:lastRenderedPageBreak/>
                    <w:t>Министров</w:t>
                  </w:r>
                  <w:r w:rsidRPr="00B4346C">
                    <w:rPr>
                      <w:rFonts w:ascii="Times New Roman" w:eastAsia="Times New Roman" w:hAnsi="Times New Roman" w:cs="Times New Roman"/>
                      <w:sz w:val="24"/>
                      <w:szCs w:val="24"/>
                      <w:lang w:eastAsia="ru-RU"/>
                    </w:rPr>
                    <w:t xml:space="preserve"> Кыргызской Республики от __________ года N _________)</w:t>
                  </w:r>
                </w:p>
              </w:tc>
            </w:tr>
          </w:tbl>
          <w:p w:rsidR="006E629E" w:rsidRPr="00B4346C" w:rsidRDefault="006E629E" w:rsidP="006E629E">
            <w:pPr>
              <w:pStyle w:val="tkGrif"/>
              <w:spacing w:after="0"/>
              <w:jc w:val="left"/>
              <w:rPr>
                <w:rFonts w:ascii="Times New Roman" w:hAnsi="Times New Roman" w:cs="Times New Roman"/>
                <w:sz w:val="24"/>
                <w:szCs w:val="24"/>
              </w:rPr>
            </w:pPr>
          </w:p>
        </w:tc>
      </w:tr>
      <w:tr w:rsidR="008947A7" w:rsidRPr="00B4346C" w:rsidTr="00577889">
        <w:tc>
          <w:tcPr>
            <w:tcW w:w="7884" w:type="dxa"/>
          </w:tcPr>
          <w:tbl>
            <w:tblPr>
              <w:tblW w:w="5000" w:type="pct"/>
              <w:tblLayout w:type="fixed"/>
              <w:tblCellMar>
                <w:left w:w="0" w:type="dxa"/>
                <w:right w:w="0" w:type="dxa"/>
              </w:tblCellMar>
              <w:tblLook w:val="04A0" w:firstRow="1" w:lastRow="0" w:firstColumn="1" w:lastColumn="0" w:noHBand="0" w:noVBand="1"/>
            </w:tblPr>
            <w:tblGrid>
              <w:gridCol w:w="7668"/>
            </w:tblGrid>
            <w:tr w:rsidR="0083308A" w:rsidRPr="00B4346C" w:rsidTr="0083308A">
              <w:tc>
                <w:tcPr>
                  <w:tcW w:w="1750" w:type="pct"/>
                  <w:tcMar>
                    <w:top w:w="0" w:type="dxa"/>
                    <w:left w:w="108" w:type="dxa"/>
                    <w:bottom w:w="0" w:type="dxa"/>
                    <w:right w:w="108" w:type="dxa"/>
                  </w:tcMar>
                  <w:hideMark/>
                </w:tcPr>
                <w:p w:rsidR="00DB2411" w:rsidRPr="00B4346C" w:rsidRDefault="0083308A" w:rsidP="00DB2411">
                  <w:pPr>
                    <w:spacing w:after="0" w:line="240" w:lineRule="auto"/>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lastRenderedPageBreak/>
                    <w:t>Приложение 14</w:t>
                  </w:r>
                </w:p>
                <w:p w:rsidR="0083308A" w:rsidRPr="00B4346C" w:rsidRDefault="0083308A" w:rsidP="00DB2411">
                  <w:pPr>
                    <w:spacing w:after="0" w:line="240" w:lineRule="auto"/>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tc>
            </w:tr>
          </w:tbl>
          <w:p w:rsidR="0083308A" w:rsidRPr="00B4346C" w:rsidRDefault="0083308A" w:rsidP="0083308A">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Заключение врача-специалиста. На основании пункта ____ графы 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eastAsia="Times New Roman" w:hAnsi="Times New Roman" w:cs="Times New Roman"/>
                <w:b/>
                <w:sz w:val="24"/>
                <w:szCs w:val="24"/>
                <w:lang w:eastAsia="ru-RU"/>
              </w:rPr>
              <w:t>Правительства</w:t>
            </w:r>
            <w:r w:rsidRPr="00B4346C">
              <w:rPr>
                <w:rFonts w:ascii="Times New Roman" w:eastAsia="Times New Roman" w:hAnsi="Times New Roman" w:cs="Times New Roman"/>
                <w:sz w:val="24"/>
                <w:szCs w:val="24"/>
                <w:lang w:eastAsia="ru-RU"/>
              </w:rPr>
              <w:t xml:space="preserve"> Кыргызской Республики от "___" _______ года N ____)</w:t>
            </w:r>
          </w:p>
          <w:p w:rsidR="008947A7" w:rsidRPr="00B4346C" w:rsidRDefault="008947A7" w:rsidP="008947A7">
            <w:pPr>
              <w:pStyle w:val="tkGrif"/>
              <w:spacing w:after="0"/>
              <w:rPr>
                <w:rFonts w:ascii="Times New Roman" w:hAnsi="Times New Roman" w:cs="Times New Roman"/>
                <w:sz w:val="24"/>
                <w:szCs w:val="24"/>
              </w:rPr>
            </w:pPr>
          </w:p>
        </w:tc>
        <w:tc>
          <w:tcPr>
            <w:tcW w:w="7562" w:type="dxa"/>
          </w:tcPr>
          <w:tbl>
            <w:tblPr>
              <w:tblW w:w="5000" w:type="pct"/>
              <w:tblLayout w:type="fixed"/>
              <w:tblCellMar>
                <w:left w:w="0" w:type="dxa"/>
                <w:right w:w="0" w:type="dxa"/>
              </w:tblCellMar>
              <w:tblLook w:val="04A0" w:firstRow="1" w:lastRow="0" w:firstColumn="1" w:lastColumn="0" w:noHBand="0" w:noVBand="1"/>
            </w:tblPr>
            <w:tblGrid>
              <w:gridCol w:w="7346"/>
            </w:tblGrid>
            <w:tr w:rsidR="0083308A" w:rsidRPr="00B4346C" w:rsidTr="0083308A">
              <w:tc>
                <w:tcPr>
                  <w:tcW w:w="1750" w:type="pct"/>
                  <w:tcMar>
                    <w:top w:w="0" w:type="dxa"/>
                    <w:left w:w="108" w:type="dxa"/>
                    <w:bottom w:w="0" w:type="dxa"/>
                    <w:right w:w="108" w:type="dxa"/>
                  </w:tcMar>
                  <w:hideMark/>
                </w:tcPr>
                <w:p w:rsidR="00DB2411" w:rsidRPr="00B4346C" w:rsidRDefault="0083308A" w:rsidP="00DB2411">
                  <w:pPr>
                    <w:spacing w:after="0" w:line="240" w:lineRule="auto"/>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Приложение 14</w:t>
                  </w:r>
                </w:p>
                <w:p w:rsidR="0083308A" w:rsidRPr="00B4346C" w:rsidRDefault="0083308A" w:rsidP="00DB2411">
                  <w:pPr>
                    <w:spacing w:after="0" w:line="240" w:lineRule="auto"/>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tc>
            </w:tr>
          </w:tbl>
          <w:p w:rsidR="0083308A" w:rsidRPr="00B4346C" w:rsidRDefault="0083308A" w:rsidP="0083308A">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Заключение врача-специалиста. На основании пункта ____ графы 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eastAsia="Times New Roman" w:hAnsi="Times New Roman" w:cs="Times New Roman"/>
                <w:b/>
                <w:sz w:val="24"/>
                <w:szCs w:val="24"/>
                <w:lang w:eastAsia="ru-RU"/>
              </w:rPr>
              <w:t>Кабинета Министров</w:t>
            </w:r>
            <w:r w:rsidRPr="00B4346C">
              <w:rPr>
                <w:rFonts w:ascii="Times New Roman" w:eastAsia="Times New Roman" w:hAnsi="Times New Roman" w:cs="Times New Roman"/>
                <w:sz w:val="24"/>
                <w:szCs w:val="24"/>
                <w:lang w:eastAsia="ru-RU"/>
              </w:rPr>
              <w:t xml:space="preserve"> Кыргызской Республики от "___" </w:t>
            </w:r>
            <w:r w:rsidR="00D061AB">
              <w:rPr>
                <w:rFonts w:ascii="Times New Roman" w:eastAsia="Times New Roman" w:hAnsi="Times New Roman" w:cs="Times New Roman"/>
                <w:sz w:val="24"/>
                <w:szCs w:val="24"/>
                <w:lang w:eastAsia="ru-RU"/>
              </w:rPr>
              <w:t>_</w:t>
            </w:r>
            <w:r w:rsidRPr="00B4346C">
              <w:rPr>
                <w:rFonts w:ascii="Times New Roman" w:eastAsia="Times New Roman" w:hAnsi="Times New Roman" w:cs="Times New Roman"/>
                <w:sz w:val="24"/>
                <w:szCs w:val="24"/>
                <w:lang w:eastAsia="ru-RU"/>
              </w:rPr>
              <w:t>__ года N _)</w:t>
            </w:r>
          </w:p>
          <w:p w:rsidR="008947A7" w:rsidRPr="00B4346C" w:rsidRDefault="008947A7" w:rsidP="008947A7">
            <w:pPr>
              <w:pStyle w:val="tkGrif"/>
              <w:spacing w:after="0"/>
              <w:rPr>
                <w:rFonts w:ascii="Times New Roman" w:hAnsi="Times New Roman" w:cs="Times New Roman"/>
                <w:sz w:val="24"/>
                <w:szCs w:val="24"/>
              </w:rPr>
            </w:pPr>
          </w:p>
        </w:tc>
      </w:tr>
      <w:tr w:rsidR="0083308A" w:rsidRPr="00B4346C" w:rsidTr="00577889">
        <w:tc>
          <w:tcPr>
            <w:tcW w:w="7884" w:type="dxa"/>
          </w:tcPr>
          <w:tbl>
            <w:tblPr>
              <w:tblW w:w="5000" w:type="pct"/>
              <w:tblLayout w:type="fixed"/>
              <w:tblCellMar>
                <w:left w:w="0" w:type="dxa"/>
                <w:right w:w="0" w:type="dxa"/>
              </w:tblCellMar>
              <w:tblLook w:val="04A0" w:firstRow="1" w:lastRow="0" w:firstColumn="1" w:lastColumn="0" w:noHBand="0" w:noVBand="1"/>
            </w:tblPr>
            <w:tblGrid>
              <w:gridCol w:w="7668"/>
            </w:tblGrid>
            <w:tr w:rsidR="00C17C36" w:rsidRPr="00B4346C" w:rsidTr="00C17C36">
              <w:tc>
                <w:tcPr>
                  <w:tcW w:w="1750" w:type="pct"/>
                  <w:tcMar>
                    <w:top w:w="0" w:type="dxa"/>
                    <w:left w:w="108" w:type="dxa"/>
                    <w:bottom w:w="0" w:type="dxa"/>
                    <w:right w:w="108" w:type="dxa"/>
                  </w:tcMar>
                  <w:hideMark/>
                </w:tcPr>
                <w:p w:rsidR="00636CFE" w:rsidRDefault="00C17C36" w:rsidP="00636CFE">
                  <w:pPr>
                    <w:spacing w:after="0" w:line="240" w:lineRule="auto"/>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Приложение 16</w:t>
                  </w:r>
                </w:p>
                <w:p w:rsidR="00C17C36" w:rsidRPr="00B4346C" w:rsidRDefault="00C17C36" w:rsidP="00636CFE">
                  <w:pPr>
                    <w:spacing w:after="0" w:line="240" w:lineRule="auto"/>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tc>
            </w:tr>
          </w:tbl>
          <w:p w:rsidR="00C17C36" w:rsidRPr="00B4346C" w:rsidRDefault="00C17C36" w:rsidP="00C17C36">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13. Постановление ВВК:</w:t>
            </w:r>
          </w:p>
          <w:p w:rsidR="00C17C36" w:rsidRPr="00B4346C" w:rsidRDefault="00C17C36" w:rsidP="00C17C36">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а) диагноз и причинная связь увечья (ранения, травмы, контузии), заболевания:__________________________________________________б) категория годности к военной службе (годность к службе по военно-учетной специальности и др.):</w:t>
            </w:r>
          </w:p>
          <w:p w:rsidR="00C17C36" w:rsidRPr="00B4346C" w:rsidRDefault="00C17C36" w:rsidP="00C17C36">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на основании пункта _________ графы ________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eastAsia="Times New Roman" w:hAnsi="Times New Roman" w:cs="Times New Roman"/>
                <w:b/>
                <w:sz w:val="24"/>
                <w:szCs w:val="24"/>
                <w:lang w:eastAsia="ru-RU"/>
              </w:rPr>
              <w:t xml:space="preserve">Правительства </w:t>
            </w:r>
            <w:r w:rsidRPr="00B4346C">
              <w:rPr>
                <w:rFonts w:ascii="Times New Roman" w:eastAsia="Times New Roman" w:hAnsi="Times New Roman" w:cs="Times New Roman"/>
                <w:sz w:val="24"/>
                <w:szCs w:val="24"/>
                <w:lang w:eastAsia="ru-RU"/>
              </w:rPr>
              <w:t xml:space="preserve">Кыргызской </w:t>
            </w:r>
            <w:r w:rsidR="00DA140E" w:rsidRPr="00B4346C">
              <w:rPr>
                <w:rFonts w:ascii="Times New Roman" w:eastAsia="Times New Roman" w:hAnsi="Times New Roman" w:cs="Times New Roman"/>
                <w:sz w:val="24"/>
                <w:szCs w:val="24"/>
                <w:lang w:eastAsia="ru-RU"/>
              </w:rPr>
              <w:t>Республики от "___" __________</w:t>
            </w:r>
            <w:r w:rsidRPr="00B4346C">
              <w:rPr>
                <w:rFonts w:ascii="Times New Roman" w:eastAsia="Times New Roman" w:hAnsi="Times New Roman" w:cs="Times New Roman"/>
                <w:sz w:val="24"/>
                <w:szCs w:val="24"/>
                <w:lang w:eastAsia="ru-RU"/>
              </w:rPr>
              <w:t xml:space="preserve"> года N __</w:t>
            </w:r>
            <w:r w:rsidR="006B09AB" w:rsidRPr="00B4346C">
              <w:rPr>
                <w:rFonts w:ascii="Times New Roman" w:eastAsia="Times New Roman" w:hAnsi="Times New Roman" w:cs="Times New Roman"/>
                <w:sz w:val="24"/>
                <w:szCs w:val="24"/>
                <w:lang w:eastAsia="ru-RU"/>
              </w:rPr>
              <w:t xml:space="preserve">) </w:t>
            </w:r>
          </w:p>
          <w:p w:rsidR="0083308A" w:rsidRPr="00B4346C" w:rsidRDefault="0083308A" w:rsidP="00C17C36">
            <w:pPr>
              <w:pStyle w:val="tkGrif"/>
              <w:spacing w:after="0"/>
              <w:jc w:val="left"/>
              <w:rPr>
                <w:rFonts w:ascii="Times New Roman" w:hAnsi="Times New Roman" w:cs="Times New Roman"/>
                <w:sz w:val="24"/>
                <w:szCs w:val="24"/>
              </w:rPr>
            </w:pPr>
          </w:p>
        </w:tc>
        <w:tc>
          <w:tcPr>
            <w:tcW w:w="7562" w:type="dxa"/>
          </w:tcPr>
          <w:tbl>
            <w:tblPr>
              <w:tblW w:w="5000" w:type="pct"/>
              <w:tblLayout w:type="fixed"/>
              <w:tblCellMar>
                <w:left w:w="0" w:type="dxa"/>
                <w:right w:w="0" w:type="dxa"/>
              </w:tblCellMar>
              <w:tblLook w:val="04A0" w:firstRow="1" w:lastRow="0" w:firstColumn="1" w:lastColumn="0" w:noHBand="0" w:noVBand="1"/>
            </w:tblPr>
            <w:tblGrid>
              <w:gridCol w:w="7346"/>
            </w:tblGrid>
            <w:tr w:rsidR="00C17C36" w:rsidRPr="00B4346C" w:rsidTr="001A08D3">
              <w:tc>
                <w:tcPr>
                  <w:tcW w:w="1750" w:type="pct"/>
                  <w:tcMar>
                    <w:top w:w="0" w:type="dxa"/>
                    <w:left w:w="108" w:type="dxa"/>
                    <w:bottom w:w="0" w:type="dxa"/>
                    <w:right w:w="108" w:type="dxa"/>
                  </w:tcMar>
                  <w:hideMark/>
                </w:tcPr>
                <w:p w:rsidR="00636CFE" w:rsidRDefault="00C17C36" w:rsidP="00636CFE">
                  <w:pPr>
                    <w:spacing w:after="0" w:line="240" w:lineRule="auto"/>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Приложение 16</w:t>
                  </w:r>
                </w:p>
                <w:p w:rsidR="00C17C36" w:rsidRPr="00B4346C" w:rsidRDefault="00C17C36" w:rsidP="00636CFE">
                  <w:pPr>
                    <w:spacing w:after="0" w:line="240" w:lineRule="auto"/>
                    <w:jc w:val="center"/>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tc>
            </w:tr>
          </w:tbl>
          <w:p w:rsidR="00C17C36" w:rsidRPr="00B4346C" w:rsidRDefault="00C17C36" w:rsidP="00C17C36">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13. Постановление ВВК:</w:t>
            </w:r>
          </w:p>
          <w:p w:rsidR="00C17C36" w:rsidRPr="00B4346C" w:rsidRDefault="00C17C36" w:rsidP="00C17C36">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а) диагноз и причинная связь увечья (ранения, травмы, контузии), заболевания:________________________________________________б) категория годности к военной службе (годность к службе по военно-учетной специальности и др.):</w:t>
            </w:r>
          </w:p>
          <w:p w:rsidR="006B09AB" w:rsidRPr="00B4346C" w:rsidRDefault="00C17C36" w:rsidP="006B09AB">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на основании пункта _________ графы ________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eastAsia="Times New Roman" w:hAnsi="Times New Roman" w:cs="Times New Roman"/>
                <w:b/>
                <w:sz w:val="24"/>
                <w:szCs w:val="24"/>
                <w:lang w:eastAsia="ru-RU"/>
              </w:rPr>
              <w:t xml:space="preserve">Кабинета Министров </w:t>
            </w:r>
            <w:r w:rsidRPr="00B4346C">
              <w:rPr>
                <w:rFonts w:ascii="Times New Roman" w:eastAsia="Times New Roman" w:hAnsi="Times New Roman" w:cs="Times New Roman"/>
                <w:sz w:val="24"/>
                <w:szCs w:val="24"/>
                <w:lang w:eastAsia="ru-RU"/>
              </w:rPr>
              <w:t>Кыргызской Республики от "___" ________ года N</w:t>
            </w:r>
            <w:r w:rsidR="00DA140E" w:rsidRPr="00B4346C">
              <w:rPr>
                <w:rFonts w:ascii="Times New Roman" w:eastAsia="Times New Roman" w:hAnsi="Times New Roman" w:cs="Times New Roman"/>
                <w:sz w:val="24"/>
                <w:szCs w:val="24"/>
                <w:lang w:eastAsia="ru-RU"/>
              </w:rPr>
              <w:t>__</w:t>
            </w:r>
            <w:r w:rsidRPr="00B4346C">
              <w:rPr>
                <w:rFonts w:ascii="Times New Roman" w:eastAsia="Times New Roman" w:hAnsi="Times New Roman" w:cs="Times New Roman"/>
                <w:sz w:val="24"/>
                <w:szCs w:val="24"/>
                <w:lang w:eastAsia="ru-RU"/>
              </w:rPr>
              <w:t xml:space="preserve">) </w:t>
            </w:r>
          </w:p>
          <w:p w:rsidR="0083308A" w:rsidRPr="00B4346C" w:rsidRDefault="0083308A" w:rsidP="006B09AB">
            <w:pPr>
              <w:ind w:firstLine="567"/>
              <w:jc w:val="both"/>
              <w:rPr>
                <w:rFonts w:ascii="Times New Roman" w:hAnsi="Times New Roman" w:cs="Times New Roman"/>
                <w:sz w:val="24"/>
                <w:szCs w:val="24"/>
              </w:rPr>
            </w:pPr>
          </w:p>
        </w:tc>
      </w:tr>
      <w:tr w:rsidR="006E629E" w:rsidRPr="00B4346C" w:rsidTr="00577889">
        <w:tc>
          <w:tcPr>
            <w:tcW w:w="7884" w:type="dxa"/>
          </w:tcPr>
          <w:p w:rsidR="00DB2411" w:rsidRPr="00B4346C" w:rsidRDefault="00FB078E"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lastRenderedPageBreak/>
              <w:t>Приложение 18</w:t>
            </w:r>
          </w:p>
          <w:p w:rsidR="006E629E" w:rsidRPr="00B4346C" w:rsidRDefault="00FB078E"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p w:rsidR="00777DEF" w:rsidRPr="00B4346C" w:rsidRDefault="00777DEF" w:rsidP="00777DEF">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13. Постановления военно-врачебных (врачебных) комиссий:</w:t>
            </w:r>
          </w:p>
          <w:p w:rsidR="00777DEF" w:rsidRPr="00B4346C" w:rsidRDefault="00777DEF" w:rsidP="00777DEF">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а) первичное медицинское освидетельствование ВВК при </w:t>
            </w:r>
          </w:p>
          <w:p w:rsidR="00777DEF" w:rsidRPr="00B4346C" w:rsidRDefault="00777DEF" w:rsidP="00777DEF">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________________________________________________</w:t>
            </w:r>
            <w:r w:rsidR="0089235E" w:rsidRPr="00B4346C">
              <w:rPr>
                <w:rFonts w:ascii="Times New Roman" w:eastAsia="Times New Roman" w:hAnsi="Times New Roman" w:cs="Times New Roman"/>
                <w:sz w:val="24"/>
                <w:szCs w:val="24"/>
                <w:lang w:eastAsia="ru-RU"/>
              </w:rPr>
              <w:t>__</w:t>
            </w:r>
          </w:p>
          <w:p w:rsidR="00777DEF" w:rsidRPr="00B4346C" w:rsidRDefault="00777DEF" w:rsidP="00777DEF">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войсковая часть, рай(гор)военкомат</w:t>
            </w:r>
          </w:p>
          <w:p w:rsidR="00777DEF" w:rsidRPr="00B4346C" w:rsidRDefault="00777DEF" w:rsidP="00777DEF">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"___" _____________ 200__ года на основании пункта ______ графы _______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eastAsia="Times New Roman" w:hAnsi="Times New Roman" w:cs="Times New Roman"/>
                <w:b/>
                <w:sz w:val="24"/>
                <w:szCs w:val="24"/>
                <w:lang w:eastAsia="ru-RU"/>
              </w:rPr>
              <w:t>Правительства</w:t>
            </w:r>
            <w:r w:rsidRPr="00B4346C">
              <w:rPr>
                <w:rFonts w:ascii="Times New Roman" w:eastAsia="Times New Roman" w:hAnsi="Times New Roman" w:cs="Times New Roman"/>
                <w:sz w:val="24"/>
                <w:szCs w:val="24"/>
                <w:lang w:eastAsia="ru-RU"/>
              </w:rPr>
              <w:t xml:space="preserve"> Кыргызской Республики от "___" __________ года N ___) ________________________ указать: годен, негоден к поступлению в __________________________наименование ВУЗа, факультета</w:t>
            </w:r>
          </w:p>
          <w:p w:rsidR="00777DEF" w:rsidRPr="00B4346C" w:rsidRDefault="00777DEF" w:rsidP="00777DEF">
            <w:pPr>
              <w:ind w:firstLine="567"/>
              <w:jc w:val="both"/>
              <w:rPr>
                <w:rFonts w:ascii="Times New Roman" w:eastAsia="Times New Roman" w:hAnsi="Times New Roman" w:cs="Times New Roman"/>
                <w:sz w:val="24"/>
                <w:szCs w:val="24"/>
                <w:lang w:eastAsia="ru-RU"/>
              </w:rPr>
            </w:pPr>
          </w:p>
          <w:p w:rsidR="00777DEF" w:rsidRPr="00B4346C" w:rsidRDefault="00777DEF" w:rsidP="00777DEF">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Председатель комиссии: ___________</w:t>
            </w:r>
            <w:r w:rsidR="00DD5F2C" w:rsidRPr="00B4346C">
              <w:rPr>
                <w:rFonts w:ascii="Times New Roman" w:eastAsia="Times New Roman" w:hAnsi="Times New Roman" w:cs="Times New Roman"/>
                <w:sz w:val="24"/>
                <w:szCs w:val="24"/>
                <w:lang w:eastAsia="ru-RU"/>
              </w:rPr>
              <w:t>__________</w:t>
            </w:r>
            <w:r w:rsidRPr="00B4346C">
              <w:rPr>
                <w:rFonts w:ascii="Times New Roman" w:eastAsia="Times New Roman" w:hAnsi="Times New Roman" w:cs="Times New Roman"/>
                <w:sz w:val="24"/>
                <w:szCs w:val="24"/>
                <w:lang w:eastAsia="ru-RU"/>
              </w:rPr>
              <w:t xml:space="preserve"> подпись, фамилия и инициалы</w:t>
            </w:r>
          </w:p>
          <w:p w:rsidR="00777DEF" w:rsidRPr="00B4346C" w:rsidRDefault="00777DEF" w:rsidP="00777DEF">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Секретарь: _______________________________________________________ подпись, фамилия и инициалы</w:t>
            </w:r>
          </w:p>
          <w:p w:rsidR="00777DEF" w:rsidRPr="00B4346C" w:rsidRDefault="00777DEF" w:rsidP="00777DEF">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б) окончательное медицинское освидетельствование ВВК </w:t>
            </w:r>
          </w:p>
          <w:p w:rsidR="00777DEF" w:rsidRPr="00B4346C" w:rsidRDefault="00777DEF" w:rsidP="00777DEF">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________________________________________________________________ наименование ВУЗа, факультета</w:t>
            </w:r>
          </w:p>
          <w:p w:rsidR="00777DEF" w:rsidRPr="00B4346C" w:rsidRDefault="00777DEF" w:rsidP="00E879B5">
            <w:pPr>
              <w:ind w:firstLine="567"/>
              <w:jc w:val="both"/>
              <w:rPr>
                <w:rFonts w:ascii="Times New Roman" w:hAnsi="Times New Roman" w:cs="Times New Roman"/>
                <w:sz w:val="24"/>
                <w:szCs w:val="24"/>
              </w:rPr>
            </w:pPr>
            <w:r w:rsidRPr="00B4346C">
              <w:rPr>
                <w:rFonts w:ascii="Times New Roman" w:eastAsia="Times New Roman" w:hAnsi="Times New Roman" w:cs="Times New Roman"/>
                <w:sz w:val="24"/>
                <w:szCs w:val="24"/>
                <w:lang w:eastAsia="ru-RU"/>
              </w:rPr>
              <w:t xml:space="preserve">"___" ______________ 200__ г. на основании пункта ______ графы ________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eastAsia="Times New Roman" w:hAnsi="Times New Roman" w:cs="Times New Roman"/>
                <w:b/>
                <w:sz w:val="24"/>
                <w:szCs w:val="24"/>
                <w:lang w:eastAsia="ru-RU"/>
              </w:rPr>
              <w:t>Правительства</w:t>
            </w:r>
            <w:r w:rsidRPr="00B4346C">
              <w:rPr>
                <w:rFonts w:ascii="Times New Roman" w:eastAsia="Times New Roman" w:hAnsi="Times New Roman" w:cs="Times New Roman"/>
                <w:sz w:val="24"/>
                <w:szCs w:val="24"/>
                <w:lang w:eastAsia="ru-RU"/>
              </w:rPr>
              <w:t xml:space="preserve"> Кыргызской Республики от "___" _____ года N ________) </w:t>
            </w:r>
            <w:r w:rsidRPr="00B4346C">
              <w:rPr>
                <w:rFonts w:ascii="Times New Roman" w:eastAsia="Times New Roman" w:hAnsi="Times New Roman" w:cs="Times New Roman"/>
                <w:sz w:val="24"/>
                <w:szCs w:val="24"/>
                <w:lang w:eastAsia="ru-RU"/>
              </w:rPr>
              <w:lastRenderedPageBreak/>
              <w:t>_____________________________________________________________ указать: годен, негоден к поступлению в _______________________________________________________________наименование вуза, факультета</w:t>
            </w:r>
          </w:p>
        </w:tc>
        <w:tc>
          <w:tcPr>
            <w:tcW w:w="7562" w:type="dxa"/>
          </w:tcPr>
          <w:p w:rsidR="00DB2411" w:rsidRPr="00B4346C" w:rsidRDefault="00FB078E"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lastRenderedPageBreak/>
              <w:t>Приложение 18</w:t>
            </w:r>
          </w:p>
          <w:p w:rsidR="006E629E" w:rsidRPr="00B4346C" w:rsidRDefault="00FB078E"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p w:rsidR="00777DEF" w:rsidRPr="00B4346C" w:rsidRDefault="00777DEF" w:rsidP="00777DEF">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13. Постановления военно-врачебных (врачебных) комиссий:</w:t>
            </w:r>
          </w:p>
          <w:p w:rsidR="00777DEF" w:rsidRPr="00B4346C" w:rsidRDefault="00777DEF" w:rsidP="00777DEF">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а) первичное медицинское освидетельствование ВВК при </w:t>
            </w:r>
          </w:p>
          <w:p w:rsidR="00777DEF" w:rsidRPr="00B4346C" w:rsidRDefault="00777DEF" w:rsidP="00777DEF">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________________________________________________</w:t>
            </w:r>
          </w:p>
          <w:p w:rsidR="00777DEF" w:rsidRPr="00B4346C" w:rsidRDefault="00777DEF" w:rsidP="00777DEF">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войсковая часть, рай(гор)военкомат</w:t>
            </w:r>
          </w:p>
          <w:p w:rsidR="00777DEF" w:rsidRPr="00B4346C" w:rsidRDefault="00777DEF" w:rsidP="00777DEF">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"___" _____________ 200__ года на основании пункта ______ графы _______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00C04785" w:rsidRPr="00B4346C">
              <w:rPr>
                <w:rFonts w:ascii="Times New Roman" w:eastAsia="Times New Roman" w:hAnsi="Times New Roman" w:cs="Times New Roman"/>
                <w:b/>
                <w:sz w:val="24"/>
                <w:szCs w:val="24"/>
                <w:lang w:eastAsia="ru-RU"/>
              </w:rPr>
              <w:t>Кабинета Министров</w:t>
            </w:r>
            <w:r w:rsidRPr="00B4346C">
              <w:rPr>
                <w:rFonts w:ascii="Times New Roman" w:eastAsia="Times New Roman" w:hAnsi="Times New Roman" w:cs="Times New Roman"/>
                <w:sz w:val="24"/>
                <w:szCs w:val="24"/>
                <w:lang w:eastAsia="ru-RU"/>
              </w:rPr>
              <w:t xml:space="preserve"> Кыргызской Республики от "___" _______________ года N _______) _____________________________________________________________ указать: годен, негоден к поступлению в ________________________наименование ВУЗа, факультета</w:t>
            </w:r>
          </w:p>
          <w:p w:rsidR="00777DEF" w:rsidRPr="00B4346C" w:rsidRDefault="00777DEF" w:rsidP="00777DEF">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Председатель комиссии: ___________</w:t>
            </w:r>
            <w:r w:rsidR="00DD5F2C" w:rsidRPr="00B4346C">
              <w:rPr>
                <w:rFonts w:ascii="Times New Roman" w:eastAsia="Times New Roman" w:hAnsi="Times New Roman" w:cs="Times New Roman"/>
                <w:sz w:val="24"/>
                <w:szCs w:val="24"/>
                <w:lang w:eastAsia="ru-RU"/>
              </w:rPr>
              <w:t>______</w:t>
            </w:r>
            <w:r w:rsidRPr="00B4346C">
              <w:rPr>
                <w:rFonts w:ascii="Times New Roman" w:eastAsia="Times New Roman" w:hAnsi="Times New Roman" w:cs="Times New Roman"/>
                <w:sz w:val="24"/>
                <w:szCs w:val="24"/>
                <w:lang w:eastAsia="ru-RU"/>
              </w:rPr>
              <w:t xml:space="preserve"> подпись, фамилия и инициалы</w:t>
            </w:r>
          </w:p>
          <w:p w:rsidR="00777DEF" w:rsidRPr="00B4346C" w:rsidRDefault="00777DEF" w:rsidP="00777DEF">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Секретарь: ___________________________________________</w:t>
            </w:r>
            <w:r w:rsidR="00DD5F2C" w:rsidRPr="00B4346C">
              <w:rPr>
                <w:rFonts w:ascii="Times New Roman" w:eastAsia="Times New Roman" w:hAnsi="Times New Roman" w:cs="Times New Roman"/>
                <w:sz w:val="24"/>
                <w:szCs w:val="24"/>
                <w:lang w:eastAsia="ru-RU"/>
              </w:rPr>
              <w:t>_________</w:t>
            </w:r>
            <w:r w:rsidRPr="00B4346C">
              <w:rPr>
                <w:rFonts w:ascii="Times New Roman" w:eastAsia="Times New Roman" w:hAnsi="Times New Roman" w:cs="Times New Roman"/>
                <w:sz w:val="24"/>
                <w:szCs w:val="24"/>
                <w:lang w:eastAsia="ru-RU"/>
              </w:rPr>
              <w:t xml:space="preserve"> подпись, фамилия и инициалы</w:t>
            </w:r>
          </w:p>
          <w:p w:rsidR="00777DEF" w:rsidRPr="00B4346C" w:rsidRDefault="00777DEF" w:rsidP="00777DEF">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б) окончательное медицинское освидетельствование ВВК </w:t>
            </w:r>
          </w:p>
          <w:p w:rsidR="00777DEF" w:rsidRPr="00B4346C" w:rsidRDefault="00777DEF" w:rsidP="00777DEF">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________________________________________________________________ наименование ВУЗа, факультета</w:t>
            </w:r>
          </w:p>
          <w:p w:rsidR="00777DEF" w:rsidRPr="00B4346C" w:rsidRDefault="00777DEF" w:rsidP="00E879B5">
            <w:pPr>
              <w:ind w:firstLine="567"/>
              <w:jc w:val="both"/>
              <w:rPr>
                <w:rFonts w:ascii="Times New Roman" w:hAnsi="Times New Roman" w:cs="Times New Roman"/>
                <w:sz w:val="24"/>
                <w:szCs w:val="24"/>
              </w:rPr>
            </w:pPr>
            <w:r w:rsidRPr="00B4346C">
              <w:rPr>
                <w:rFonts w:ascii="Times New Roman" w:eastAsia="Times New Roman" w:hAnsi="Times New Roman" w:cs="Times New Roman"/>
                <w:sz w:val="24"/>
                <w:szCs w:val="24"/>
                <w:lang w:eastAsia="ru-RU"/>
              </w:rPr>
              <w:t xml:space="preserve">"___" ______________ 200__ г. на основании пункта ______ графы ________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w:t>
            </w:r>
            <w:r w:rsidRPr="00B4346C">
              <w:rPr>
                <w:rFonts w:ascii="Times New Roman" w:eastAsia="Times New Roman" w:hAnsi="Times New Roman" w:cs="Times New Roman"/>
                <w:sz w:val="24"/>
                <w:szCs w:val="24"/>
                <w:lang w:eastAsia="ru-RU"/>
              </w:rPr>
              <w:lastRenderedPageBreak/>
              <w:t xml:space="preserve">утвержденному постановлением </w:t>
            </w:r>
            <w:r w:rsidRPr="00B4346C">
              <w:rPr>
                <w:rFonts w:ascii="Times New Roman" w:eastAsia="Times New Roman" w:hAnsi="Times New Roman" w:cs="Times New Roman"/>
                <w:b/>
                <w:sz w:val="24"/>
                <w:szCs w:val="24"/>
                <w:lang w:eastAsia="ru-RU"/>
              </w:rPr>
              <w:t>Кабинета Министров</w:t>
            </w:r>
            <w:r w:rsidRPr="00B4346C">
              <w:rPr>
                <w:rFonts w:ascii="Times New Roman" w:eastAsia="Times New Roman" w:hAnsi="Times New Roman" w:cs="Times New Roman"/>
                <w:sz w:val="24"/>
                <w:szCs w:val="24"/>
                <w:lang w:eastAsia="ru-RU"/>
              </w:rPr>
              <w:t xml:space="preserve"> Кыргызской Республики от "___" _____________ года N ________) _____________________________________________________________ указать: годен, негоден к поступлению в ________________________ наименование вуза, факультета</w:t>
            </w:r>
          </w:p>
        </w:tc>
      </w:tr>
      <w:tr w:rsidR="006B09AB" w:rsidRPr="00B4346C" w:rsidTr="00577889">
        <w:tc>
          <w:tcPr>
            <w:tcW w:w="7884" w:type="dxa"/>
          </w:tcPr>
          <w:tbl>
            <w:tblPr>
              <w:tblW w:w="5000" w:type="pct"/>
              <w:tblLayout w:type="fixed"/>
              <w:tblCellMar>
                <w:left w:w="0" w:type="dxa"/>
                <w:right w:w="0" w:type="dxa"/>
              </w:tblCellMar>
              <w:tblLook w:val="04A0" w:firstRow="1" w:lastRow="0" w:firstColumn="1" w:lastColumn="0" w:noHBand="0" w:noVBand="1"/>
            </w:tblPr>
            <w:tblGrid>
              <w:gridCol w:w="7668"/>
            </w:tblGrid>
            <w:tr w:rsidR="00B62267" w:rsidRPr="00B4346C" w:rsidTr="00B62267">
              <w:tc>
                <w:tcPr>
                  <w:tcW w:w="1750" w:type="pct"/>
                  <w:tcMar>
                    <w:top w:w="0" w:type="dxa"/>
                    <w:left w:w="108" w:type="dxa"/>
                    <w:bottom w:w="0" w:type="dxa"/>
                    <w:right w:w="108" w:type="dxa"/>
                  </w:tcMar>
                  <w:hideMark/>
                </w:tcPr>
                <w:p w:rsidR="00DB2411" w:rsidRPr="00B4346C" w:rsidRDefault="00B62267" w:rsidP="00DB2411">
                  <w:pPr>
                    <w:pStyle w:val="tkGrif"/>
                    <w:spacing w:after="0" w:line="240" w:lineRule="auto"/>
                    <w:rPr>
                      <w:rFonts w:ascii="Times New Roman" w:hAnsi="Times New Roman" w:cs="Times New Roman"/>
                      <w:sz w:val="24"/>
                      <w:szCs w:val="24"/>
                    </w:rPr>
                  </w:pPr>
                  <w:r w:rsidRPr="00B4346C">
                    <w:rPr>
                      <w:rFonts w:ascii="Times New Roman" w:hAnsi="Times New Roman" w:cs="Times New Roman"/>
                      <w:sz w:val="24"/>
                      <w:szCs w:val="24"/>
                    </w:rPr>
                    <w:lastRenderedPageBreak/>
                    <w:t>Приложение 24</w:t>
                  </w:r>
                </w:p>
                <w:p w:rsidR="00B62267" w:rsidRPr="00B4346C" w:rsidRDefault="00B62267" w:rsidP="00DB2411">
                  <w:pPr>
                    <w:pStyle w:val="tkGrif"/>
                    <w:spacing w:after="0" w:line="240" w:lineRule="auto"/>
                    <w:rPr>
                      <w:rFonts w:ascii="Times New Roman" w:hAnsi="Times New Roman" w:cs="Times New Roman"/>
                      <w:sz w:val="24"/>
                      <w:szCs w:val="24"/>
                    </w:rPr>
                  </w:pPr>
                  <w:r w:rsidRPr="00B4346C">
                    <w:rPr>
                      <w:rFonts w:ascii="Times New Roman" w:hAnsi="Times New Roman" w:cs="Times New Roman"/>
                      <w:sz w:val="24"/>
                      <w:szCs w:val="24"/>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tc>
            </w:tr>
          </w:tbl>
          <w:p w:rsidR="00B62267" w:rsidRPr="00B4346C" w:rsidRDefault="00B62267" w:rsidP="00B62267">
            <w:pPr>
              <w:pStyle w:val="tkNazvanie"/>
              <w:spacing w:after="0"/>
              <w:rPr>
                <w:rFonts w:ascii="Times New Roman" w:hAnsi="Times New Roman" w:cs="Times New Roman"/>
                <w:b w:val="0"/>
              </w:rPr>
            </w:pPr>
            <w:r w:rsidRPr="00B4346C">
              <w:rPr>
                <w:rFonts w:ascii="Times New Roman" w:hAnsi="Times New Roman" w:cs="Times New Roman"/>
                <w:b w:val="0"/>
              </w:rPr>
              <w:t>ЗАКЛЮЧЕНИЕ</w:t>
            </w:r>
          </w:p>
          <w:p w:rsidR="00B62267" w:rsidRPr="00B4346C" w:rsidRDefault="00B62267" w:rsidP="00B62267">
            <w:pPr>
              <w:pStyle w:val="tkTekst"/>
              <w:spacing w:after="0"/>
              <w:rPr>
                <w:rFonts w:ascii="Times New Roman" w:hAnsi="Times New Roman" w:cs="Times New Roman"/>
                <w:sz w:val="24"/>
                <w:szCs w:val="24"/>
              </w:rPr>
            </w:pPr>
            <w:r w:rsidRPr="00B4346C">
              <w:rPr>
                <w:rFonts w:ascii="Times New Roman" w:hAnsi="Times New Roman" w:cs="Times New Roman"/>
                <w:sz w:val="24"/>
                <w:szCs w:val="24"/>
              </w:rPr>
              <w:t>Решение районной (городской) врачебной комиссии от "___"__________ 200__ года N ________ на основании пункта ___________ графы ___________ расписания болезней и физических недостатков в отношении призывника _______________________________________________ (фамилия, имя, отчество, год рождения) _____________________________ отменить.</w:t>
            </w:r>
          </w:p>
          <w:p w:rsidR="00B62267" w:rsidRPr="00B4346C" w:rsidRDefault="00B62267" w:rsidP="00B62267">
            <w:pPr>
              <w:pStyle w:val="tkTekst"/>
              <w:spacing w:after="0"/>
              <w:rPr>
                <w:rFonts w:ascii="Times New Roman" w:hAnsi="Times New Roman" w:cs="Times New Roman"/>
                <w:sz w:val="24"/>
                <w:szCs w:val="24"/>
              </w:rPr>
            </w:pPr>
            <w:r w:rsidRPr="00B4346C">
              <w:rPr>
                <w:rFonts w:ascii="Times New Roman" w:hAnsi="Times New Roman" w:cs="Times New Roman"/>
                <w:sz w:val="24"/>
                <w:szCs w:val="24"/>
              </w:rPr>
              <w:t xml:space="preserve">В результате изучения акта исследования (контрольного медицинского освидетельствования) подходит под действие пункта ________ графы 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hAnsi="Times New Roman" w:cs="Times New Roman"/>
                <w:b/>
                <w:sz w:val="24"/>
                <w:szCs w:val="24"/>
              </w:rPr>
              <w:t>Правительства</w:t>
            </w:r>
            <w:r w:rsidRPr="00B4346C">
              <w:rPr>
                <w:rFonts w:ascii="Times New Roman" w:hAnsi="Times New Roman" w:cs="Times New Roman"/>
                <w:sz w:val="24"/>
                <w:szCs w:val="24"/>
              </w:rPr>
              <w:t xml:space="preserve"> Кыргызской Республики от "___" ___________ 20__ года N _____).</w:t>
            </w:r>
          </w:p>
          <w:p w:rsidR="00636CFE" w:rsidRPr="00B4346C" w:rsidRDefault="00636CFE" w:rsidP="00B62267">
            <w:pPr>
              <w:pStyle w:val="tkTekst"/>
              <w:rPr>
                <w:rFonts w:ascii="Times New Roman" w:hAnsi="Times New Roman" w:cs="Times New Roman"/>
                <w:sz w:val="24"/>
                <w:szCs w:val="24"/>
              </w:rPr>
            </w:pPr>
          </w:p>
        </w:tc>
        <w:tc>
          <w:tcPr>
            <w:tcW w:w="7562" w:type="dxa"/>
          </w:tcPr>
          <w:tbl>
            <w:tblPr>
              <w:tblW w:w="5000" w:type="pct"/>
              <w:tblLayout w:type="fixed"/>
              <w:tblCellMar>
                <w:left w:w="0" w:type="dxa"/>
                <w:right w:w="0" w:type="dxa"/>
              </w:tblCellMar>
              <w:tblLook w:val="04A0" w:firstRow="1" w:lastRow="0" w:firstColumn="1" w:lastColumn="0" w:noHBand="0" w:noVBand="1"/>
            </w:tblPr>
            <w:tblGrid>
              <w:gridCol w:w="7346"/>
            </w:tblGrid>
            <w:tr w:rsidR="00B62267" w:rsidRPr="00B4346C" w:rsidTr="001A08D3">
              <w:tc>
                <w:tcPr>
                  <w:tcW w:w="1750" w:type="pct"/>
                  <w:tcMar>
                    <w:top w:w="0" w:type="dxa"/>
                    <w:left w:w="108" w:type="dxa"/>
                    <w:bottom w:w="0" w:type="dxa"/>
                    <w:right w:w="108" w:type="dxa"/>
                  </w:tcMar>
                  <w:hideMark/>
                </w:tcPr>
                <w:p w:rsidR="00DB2411" w:rsidRPr="00B4346C" w:rsidRDefault="00B62267" w:rsidP="00DB2411">
                  <w:pPr>
                    <w:pStyle w:val="tkGrif"/>
                    <w:spacing w:after="0" w:line="240" w:lineRule="auto"/>
                    <w:rPr>
                      <w:rFonts w:ascii="Times New Roman" w:hAnsi="Times New Roman" w:cs="Times New Roman"/>
                      <w:sz w:val="24"/>
                      <w:szCs w:val="24"/>
                    </w:rPr>
                  </w:pPr>
                  <w:r w:rsidRPr="00B4346C">
                    <w:rPr>
                      <w:rFonts w:ascii="Times New Roman" w:hAnsi="Times New Roman" w:cs="Times New Roman"/>
                      <w:sz w:val="24"/>
                      <w:szCs w:val="24"/>
                    </w:rPr>
                    <w:t>Приложение 24</w:t>
                  </w:r>
                </w:p>
                <w:p w:rsidR="00B62267" w:rsidRPr="00B4346C" w:rsidRDefault="00B62267" w:rsidP="00DB2411">
                  <w:pPr>
                    <w:pStyle w:val="tkGrif"/>
                    <w:spacing w:after="0" w:line="240" w:lineRule="auto"/>
                    <w:rPr>
                      <w:rFonts w:ascii="Times New Roman" w:hAnsi="Times New Roman" w:cs="Times New Roman"/>
                      <w:sz w:val="24"/>
                      <w:szCs w:val="24"/>
                    </w:rPr>
                  </w:pPr>
                  <w:r w:rsidRPr="00B4346C">
                    <w:rPr>
                      <w:rFonts w:ascii="Times New Roman" w:hAnsi="Times New Roman" w:cs="Times New Roman"/>
                      <w:sz w:val="24"/>
                      <w:szCs w:val="24"/>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tc>
            </w:tr>
          </w:tbl>
          <w:p w:rsidR="00B62267" w:rsidRPr="00B4346C" w:rsidRDefault="00B62267" w:rsidP="00B62267">
            <w:pPr>
              <w:pStyle w:val="tkNazvanie"/>
              <w:spacing w:after="0"/>
              <w:rPr>
                <w:rFonts w:ascii="Times New Roman" w:hAnsi="Times New Roman" w:cs="Times New Roman"/>
                <w:b w:val="0"/>
              </w:rPr>
            </w:pPr>
            <w:r w:rsidRPr="00B4346C">
              <w:rPr>
                <w:rFonts w:ascii="Times New Roman" w:hAnsi="Times New Roman" w:cs="Times New Roman"/>
                <w:b w:val="0"/>
              </w:rPr>
              <w:t>ЗАКЛЮЧЕНИЕ</w:t>
            </w:r>
          </w:p>
          <w:p w:rsidR="00B62267" w:rsidRPr="00B4346C" w:rsidRDefault="00B62267" w:rsidP="00B62267">
            <w:pPr>
              <w:pStyle w:val="tkTekst"/>
              <w:spacing w:after="0"/>
              <w:rPr>
                <w:rFonts w:ascii="Times New Roman" w:hAnsi="Times New Roman" w:cs="Times New Roman"/>
                <w:sz w:val="24"/>
                <w:szCs w:val="24"/>
              </w:rPr>
            </w:pPr>
            <w:r w:rsidRPr="00B4346C">
              <w:rPr>
                <w:rFonts w:ascii="Times New Roman" w:hAnsi="Times New Roman" w:cs="Times New Roman"/>
                <w:sz w:val="24"/>
                <w:szCs w:val="24"/>
              </w:rPr>
              <w:t>Решение районной (городской) врачебной комиссии от "___"__________ 200__ года N ________ на основании пункта ___________ графы ___________ расписания болезней и физических недостатков в отношении призывника _______________________________________________ (фамилия, имя, отчество, год рождения) _____________________________ отменить.</w:t>
            </w:r>
          </w:p>
          <w:p w:rsidR="006B09AB" w:rsidRPr="00B4346C" w:rsidRDefault="00B62267" w:rsidP="00B62267">
            <w:pPr>
              <w:pStyle w:val="tkGrif"/>
              <w:spacing w:after="0"/>
              <w:rPr>
                <w:rFonts w:ascii="Times New Roman" w:hAnsi="Times New Roman" w:cs="Times New Roman"/>
                <w:sz w:val="24"/>
                <w:szCs w:val="24"/>
              </w:rPr>
            </w:pPr>
            <w:r w:rsidRPr="00B4346C">
              <w:rPr>
                <w:rFonts w:ascii="Times New Roman" w:hAnsi="Times New Roman" w:cs="Times New Roman"/>
                <w:sz w:val="24"/>
                <w:szCs w:val="24"/>
              </w:rPr>
              <w:t xml:space="preserve">В результате изучения акта исследования (контрольного медицинского освидетельствования) подходит под действие пункта ________ графы 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hAnsi="Times New Roman" w:cs="Times New Roman"/>
                <w:b/>
                <w:sz w:val="24"/>
                <w:szCs w:val="24"/>
              </w:rPr>
              <w:t>Кабинета Министров</w:t>
            </w:r>
            <w:r w:rsidRPr="00B4346C">
              <w:rPr>
                <w:rFonts w:ascii="Times New Roman" w:hAnsi="Times New Roman" w:cs="Times New Roman"/>
                <w:sz w:val="24"/>
                <w:szCs w:val="24"/>
              </w:rPr>
              <w:t xml:space="preserve"> Кыргызской Республики от "__" </w:t>
            </w:r>
            <w:r w:rsidR="0084660D">
              <w:rPr>
                <w:rFonts w:ascii="Times New Roman" w:hAnsi="Times New Roman" w:cs="Times New Roman"/>
                <w:sz w:val="24"/>
                <w:szCs w:val="24"/>
              </w:rPr>
              <w:t>___</w:t>
            </w:r>
            <w:r w:rsidRPr="00B4346C">
              <w:rPr>
                <w:rFonts w:ascii="Times New Roman" w:hAnsi="Times New Roman" w:cs="Times New Roman"/>
                <w:sz w:val="24"/>
                <w:szCs w:val="24"/>
              </w:rPr>
              <w:t>20__ года N __).</w:t>
            </w:r>
          </w:p>
          <w:p w:rsidR="00636CFE" w:rsidRPr="00B4346C" w:rsidRDefault="00636CFE" w:rsidP="00B62267">
            <w:pPr>
              <w:pStyle w:val="tkGrif"/>
              <w:spacing w:after="0"/>
              <w:jc w:val="left"/>
              <w:rPr>
                <w:rFonts w:ascii="Times New Roman" w:hAnsi="Times New Roman" w:cs="Times New Roman"/>
                <w:sz w:val="24"/>
                <w:szCs w:val="24"/>
              </w:rPr>
            </w:pPr>
          </w:p>
        </w:tc>
      </w:tr>
      <w:tr w:rsidR="006B09AB" w:rsidRPr="00B4346C" w:rsidTr="00577889">
        <w:tc>
          <w:tcPr>
            <w:tcW w:w="7884" w:type="dxa"/>
          </w:tcPr>
          <w:tbl>
            <w:tblPr>
              <w:tblW w:w="5000" w:type="pct"/>
              <w:tblLayout w:type="fixed"/>
              <w:tblCellMar>
                <w:left w:w="0" w:type="dxa"/>
                <w:right w:w="0" w:type="dxa"/>
              </w:tblCellMar>
              <w:tblLook w:val="04A0" w:firstRow="1" w:lastRow="0" w:firstColumn="1" w:lastColumn="0" w:noHBand="0" w:noVBand="1"/>
            </w:tblPr>
            <w:tblGrid>
              <w:gridCol w:w="2684"/>
              <w:gridCol w:w="2300"/>
              <w:gridCol w:w="2684"/>
            </w:tblGrid>
            <w:tr w:rsidR="00B62267" w:rsidRPr="00B4346C" w:rsidTr="00636CFE">
              <w:tc>
                <w:tcPr>
                  <w:tcW w:w="5000" w:type="pct"/>
                  <w:gridSpan w:val="3"/>
                  <w:tcMar>
                    <w:top w:w="0" w:type="dxa"/>
                    <w:left w:w="108" w:type="dxa"/>
                    <w:bottom w:w="0" w:type="dxa"/>
                    <w:right w:w="108" w:type="dxa"/>
                  </w:tcMar>
                  <w:hideMark/>
                </w:tcPr>
                <w:p w:rsidR="00DB2411" w:rsidRPr="00B4346C" w:rsidRDefault="00B62267" w:rsidP="00DB2411">
                  <w:pPr>
                    <w:pStyle w:val="tkGrif"/>
                    <w:spacing w:after="0" w:line="240" w:lineRule="auto"/>
                    <w:rPr>
                      <w:rFonts w:ascii="Times New Roman" w:hAnsi="Times New Roman" w:cs="Times New Roman"/>
                      <w:sz w:val="24"/>
                      <w:szCs w:val="24"/>
                    </w:rPr>
                  </w:pPr>
                  <w:r w:rsidRPr="00B4346C">
                    <w:rPr>
                      <w:rFonts w:ascii="Times New Roman" w:hAnsi="Times New Roman" w:cs="Times New Roman"/>
                      <w:sz w:val="24"/>
                      <w:szCs w:val="24"/>
                    </w:rPr>
                    <w:t>Приложение 25</w:t>
                  </w:r>
                </w:p>
                <w:p w:rsidR="00B62267" w:rsidRPr="00B4346C" w:rsidRDefault="00B62267" w:rsidP="00DB2411">
                  <w:pPr>
                    <w:pStyle w:val="tkGrif"/>
                    <w:spacing w:after="0" w:line="240" w:lineRule="auto"/>
                    <w:rPr>
                      <w:rFonts w:ascii="Times New Roman" w:hAnsi="Times New Roman" w:cs="Times New Roman"/>
                      <w:sz w:val="24"/>
                      <w:szCs w:val="24"/>
                    </w:rPr>
                  </w:pPr>
                  <w:r w:rsidRPr="00B4346C">
                    <w:rPr>
                      <w:rFonts w:ascii="Times New Roman" w:hAnsi="Times New Roman" w:cs="Times New Roman"/>
                      <w:sz w:val="24"/>
                      <w:szCs w:val="24"/>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tc>
            </w:tr>
            <w:tr w:rsidR="00B62267" w:rsidRPr="00B4346C" w:rsidTr="00636CFE">
              <w:tc>
                <w:tcPr>
                  <w:tcW w:w="1750" w:type="pct"/>
                  <w:tcMar>
                    <w:top w:w="0" w:type="dxa"/>
                    <w:left w:w="108" w:type="dxa"/>
                    <w:bottom w:w="0" w:type="dxa"/>
                    <w:right w:w="108" w:type="dxa"/>
                  </w:tcMar>
                  <w:hideMark/>
                </w:tcPr>
                <w:p w:rsidR="00B62267" w:rsidRPr="00B4346C" w:rsidRDefault="00B62267" w:rsidP="00B62267">
                  <w:pPr>
                    <w:pStyle w:val="tkGrif"/>
                    <w:spacing w:after="0" w:line="240" w:lineRule="auto"/>
                    <w:jc w:val="left"/>
                    <w:rPr>
                      <w:rFonts w:ascii="Times New Roman" w:hAnsi="Times New Roman" w:cs="Times New Roman"/>
                      <w:sz w:val="24"/>
                      <w:szCs w:val="24"/>
                    </w:rPr>
                  </w:pPr>
                </w:p>
              </w:tc>
              <w:tc>
                <w:tcPr>
                  <w:tcW w:w="1500" w:type="pct"/>
                  <w:tcMar>
                    <w:top w:w="0" w:type="dxa"/>
                    <w:left w:w="108" w:type="dxa"/>
                    <w:bottom w:w="0" w:type="dxa"/>
                    <w:right w:w="108" w:type="dxa"/>
                  </w:tcMar>
                </w:tcPr>
                <w:p w:rsidR="00B62267" w:rsidRPr="00B4346C" w:rsidRDefault="00B62267" w:rsidP="00B62267">
                  <w:pPr>
                    <w:pStyle w:val="tkTekst"/>
                    <w:spacing w:after="0" w:line="240" w:lineRule="auto"/>
                    <w:ind w:firstLine="0"/>
                    <w:rPr>
                      <w:rFonts w:ascii="Times New Roman" w:hAnsi="Times New Roman" w:cs="Times New Roman"/>
                      <w:sz w:val="24"/>
                      <w:szCs w:val="24"/>
                    </w:rPr>
                  </w:pPr>
                </w:p>
              </w:tc>
              <w:tc>
                <w:tcPr>
                  <w:tcW w:w="1750" w:type="pct"/>
                  <w:tcMar>
                    <w:top w:w="0" w:type="dxa"/>
                    <w:left w:w="108" w:type="dxa"/>
                    <w:bottom w:w="0" w:type="dxa"/>
                    <w:right w:w="108" w:type="dxa"/>
                  </w:tcMar>
                </w:tcPr>
                <w:p w:rsidR="00B62267" w:rsidRPr="00B4346C" w:rsidRDefault="00B62267" w:rsidP="00B62267">
                  <w:pPr>
                    <w:pStyle w:val="tkTekst"/>
                    <w:spacing w:after="0" w:line="240" w:lineRule="auto"/>
                    <w:ind w:firstLine="0"/>
                    <w:rPr>
                      <w:rFonts w:ascii="Times New Roman" w:hAnsi="Times New Roman" w:cs="Times New Roman"/>
                      <w:sz w:val="24"/>
                      <w:szCs w:val="24"/>
                    </w:rPr>
                  </w:pPr>
                </w:p>
              </w:tc>
            </w:tr>
          </w:tbl>
          <w:p w:rsidR="00B62267" w:rsidRPr="00B4346C" w:rsidRDefault="00B62267" w:rsidP="00B62267">
            <w:pPr>
              <w:pStyle w:val="tkNazvanie"/>
              <w:spacing w:after="0"/>
              <w:rPr>
                <w:rFonts w:ascii="Times New Roman" w:hAnsi="Times New Roman" w:cs="Times New Roman"/>
                <w:b w:val="0"/>
              </w:rPr>
            </w:pPr>
            <w:r w:rsidRPr="00B4346C">
              <w:rPr>
                <w:rFonts w:ascii="Times New Roman" w:hAnsi="Times New Roman" w:cs="Times New Roman"/>
                <w:b w:val="0"/>
              </w:rPr>
              <w:lastRenderedPageBreak/>
              <w:t>СПРАВКА N ______</w:t>
            </w:r>
          </w:p>
          <w:p w:rsidR="00B62267" w:rsidRPr="00B4346C" w:rsidRDefault="00B62267" w:rsidP="00B62267">
            <w:pPr>
              <w:pStyle w:val="tkTekst"/>
              <w:spacing w:after="0"/>
              <w:rPr>
                <w:rFonts w:ascii="Times New Roman" w:hAnsi="Times New Roman" w:cs="Times New Roman"/>
                <w:sz w:val="24"/>
                <w:szCs w:val="24"/>
              </w:rPr>
            </w:pPr>
            <w:r w:rsidRPr="00B4346C">
              <w:rPr>
                <w:rFonts w:ascii="Times New Roman" w:hAnsi="Times New Roman" w:cs="Times New Roman"/>
                <w:sz w:val="24"/>
                <w:szCs w:val="24"/>
              </w:rPr>
              <w:t>Выдана ______________________________________________________</w:t>
            </w:r>
          </w:p>
          <w:p w:rsidR="00B62267" w:rsidRPr="00B4346C" w:rsidRDefault="00B62267" w:rsidP="00B62267">
            <w:pPr>
              <w:pStyle w:val="tkTekst"/>
              <w:spacing w:after="0"/>
              <w:rPr>
                <w:rFonts w:ascii="Times New Roman" w:hAnsi="Times New Roman" w:cs="Times New Roman"/>
                <w:sz w:val="24"/>
                <w:szCs w:val="24"/>
              </w:rPr>
            </w:pPr>
            <w:r w:rsidRPr="00B4346C">
              <w:rPr>
                <w:rFonts w:ascii="Times New Roman" w:hAnsi="Times New Roman" w:cs="Times New Roman"/>
                <w:sz w:val="24"/>
                <w:szCs w:val="24"/>
              </w:rPr>
              <w:t>(воинское звание, фамилия, имя, отчество)</w:t>
            </w:r>
          </w:p>
          <w:p w:rsidR="00B62267" w:rsidRPr="00B4346C" w:rsidRDefault="00B62267" w:rsidP="00B62267">
            <w:pPr>
              <w:pStyle w:val="tkTekst"/>
              <w:spacing w:after="0"/>
              <w:rPr>
                <w:rFonts w:ascii="Times New Roman" w:hAnsi="Times New Roman" w:cs="Times New Roman"/>
                <w:sz w:val="24"/>
                <w:szCs w:val="24"/>
              </w:rPr>
            </w:pPr>
            <w:r w:rsidRPr="00B4346C">
              <w:rPr>
                <w:rFonts w:ascii="Times New Roman" w:hAnsi="Times New Roman" w:cs="Times New Roman"/>
                <w:sz w:val="24"/>
                <w:szCs w:val="24"/>
              </w:rPr>
              <w:t>в том, что он действительно в период прохождения службы (военных сборов)</w:t>
            </w:r>
          </w:p>
          <w:p w:rsidR="00B62267" w:rsidRPr="00B4346C" w:rsidRDefault="00B62267" w:rsidP="00B62267">
            <w:pPr>
              <w:pStyle w:val="tkTekst"/>
              <w:spacing w:after="0"/>
              <w:rPr>
                <w:rFonts w:ascii="Times New Roman" w:hAnsi="Times New Roman" w:cs="Times New Roman"/>
                <w:sz w:val="24"/>
                <w:szCs w:val="24"/>
              </w:rPr>
            </w:pPr>
            <w:r w:rsidRPr="00B4346C">
              <w:rPr>
                <w:rFonts w:ascii="Times New Roman" w:hAnsi="Times New Roman" w:cs="Times New Roman"/>
                <w:sz w:val="24"/>
                <w:szCs w:val="24"/>
              </w:rPr>
              <w:t>__________________________________________________</w:t>
            </w:r>
          </w:p>
          <w:p w:rsidR="00B62267" w:rsidRPr="00B4346C" w:rsidRDefault="00B62267" w:rsidP="00B62267">
            <w:pPr>
              <w:pStyle w:val="tkTekst"/>
              <w:spacing w:after="0"/>
              <w:rPr>
                <w:rFonts w:ascii="Times New Roman" w:hAnsi="Times New Roman" w:cs="Times New Roman"/>
                <w:sz w:val="24"/>
                <w:szCs w:val="24"/>
              </w:rPr>
            </w:pPr>
            <w:r w:rsidRPr="00B4346C">
              <w:rPr>
                <w:rFonts w:ascii="Times New Roman" w:hAnsi="Times New Roman" w:cs="Times New Roman"/>
                <w:sz w:val="24"/>
                <w:szCs w:val="24"/>
              </w:rPr>
              <w:t>число, месяц, год</w:t>
            </w:r>
          </w:p>
          <w:p w:rsidR="00B62267" w:rsidRPr="00B4346C" w:rsidRDefault="00B62267" w:rsidP="00B62267">
            <w:pPr>
              <w:pStyle w:val="tkTekst"/>
              <w:spacing w:after="0"/>
              <w:rPr>
                <w:rFonts w:ascii="Times New Roman" w:hAnsi="Times New Roman" w:cs="Times New Roman"/>
                <w:sz w:val="24"/>
                <w:szCs w:val="24"/>
              </w:rPr>
            </w:pPr>
            <w:r w:rsidRPr="00B4346C">
              <w:rPr>
                <w:rFonts w:ascii="Times New Roman" w:hAnsi="Times New Roman" w:cs="Times New Roman"/>
                <w:sz w:val="24"/>
                <w:szCs w:val="24"/>
              </w:rPr>
              <w:t xml:space="preserve">получил в соответствие с Перечнем, утвержденным постановлением </w:t>
            </w:r>
            <w:r w:rsidRPr="00B4346C">
              <w:rPr>
                <w:rFonts w:ascii="Times New Roman" w:hAnsi="Times New Roman" w:cs="Times New Roman"/>
                <w:b/>
                <w:sz w:val="24"/>
                <w:szCs w:val="24"/>
              </w:rPr>
              <w:t>Правительства</w:t>
            </w:r>
            <w:r w:rsidRPr="00B4346C">
              <w:rPr>
                <w:rFonts w:ascii="Times New Roman" w:hAnsi="Times New Roman" w:cs="Times New Roman"/>
                <w:sz w:val="24"/>
                <w:szCs w:val="24"/>
              </w:rPr>
              <w:t xml:space="preserve"> Кыргызской Республики от 3 февраля 2005 г., N 55,</w:t>
            </w:r>
          </w:p>
          <w:p w:rsidR="006B09AB" w:rsidRPr="00B4346C" w:rsidRDefault="006B09AB" w:rsidP="00DB2411">
            <w:pPr>
              <w:pStyle w:val="tkTekst"/>
              <w:spacing w:after="0"/>
              <w:rPr>
                <w:rFonts w:ascii="Times New Roman" w:hAnsi="Times New Roman" w:cs="Times New Roman"/>
                <w:sz w:val="24"/>
                <w:szCs w:val="24"/>
              </w:rPr>
            </w:pPr>
          </w:p>
        </w:tc>
        <w:tc>
          <w:tcPr>
            <w:tcW w:w="7562" w:type="dxa"/>
          </w:tcPr>
          <w:tbl>
            <w:tblPr>
              <w:tblW w:w="5000" w:type="pct"/>
              <w:tblLayout w:type="fixed"/>
              <w:tblCellMar>
                <w:left w:w="0" w:type="dxa"/>
                <w:right w:w="0" w:type="dxa"/>
              </w:tblCellMar>
              <w:tblLook w:val="04A0" w:firstRow="1" w:lastRow="0" w:firstColumn="1" w:lastColumn="0" w:noHBand="0" w:noVBand="1"/>
            </w:tblPr>
            <w:tblGrid>
              <w:gridCol w:w="2571"/>
              <w:gridCol w:w="2204"/>
              <w:gridCol w:w="2571"/>
            </w:tblGrid>
            <w:tr w:rsidR="00B62267" w:rsidRPr="00B4346C" w:rsidTr="00636CFE">
              <w:tc>
                <w:tcPr>
                  <w:tcW w:w="5000" w:type="pct"/>
                  <w:gridSpan w:val="3"/>
                  <w:tcMar>
                    <w:top w:w="0" w:type="dxa"/>
                    <w:left w:w="108" w:type="dxa"/>
                    <w:bottom w:w="0" w:type="dxa"/>
                    <w:right w:w="108" w:type="dxa"/>
                  </w:tcMar>
                  <w:hideMark/>
                </w:tcPr>
                <w:p w:rsidR="00DB2411" w:rsidRPr="00B4346C" w:rsidRDefault="00B62267" w:rsidP="00DB2411">
                  <w:pPr>
                    <w:pStyle w:val="tkGrif"/>
                    <w:spacing w:after="0" w:line="240" w:lineRule="auto"/>
                    <w:rPr>
                      <w:rFonts w:ascii="Times New Roman" w:hAnsi="Times New Roman" w:cs="Times New Roman"/>
                      <w:sz w:val="24"/>
                      <w:szCs w:val="24"/>
                    </w:rPr>
                  </w:pPr>
                  <w:r w:rsidRPr="00B4346C">
                    <w:rPr>
                      <w:rFonts w:ascii="Times New Roman" w:hAnsi="Times New Roman" w:cs="Times New Roman"/>
                      <w:sz w:val="24"/>
                      <w:szCs w:val="24"/>
                    </w:rPr>
                    <w:lastRenderedPageBreak/>
                    <w:t>Приложение 25</w:t>
                  </w:r>
                </w:p>
                <w:p w:rsidR="00B62267" w:rsidRPr="00B4346C" w:rsidRDefault="00B62267" w:rsidP="00DB2411">
                  <w:pPr>
                    <w:pStyle w:val="tkGrif"/>
                    <w:spacing w:after="0" w:line="240" w:lineRule="auto"/>
                    <w:rPr>
                      <w:rFonts w:ascii="Times New Roman" w:hAnsi="Times New Roman" w:cs="Times New Roman"/>
                      <w:sz w:val="24"/>
                      <w:szCs w:val="24"/>
                    </w:rPr>
                  </w:pPr>
                  <w:r w:rsidRPr="00B4346C">
                    <w:rPr>
                      <w:rFonts w:ascii="Times New Roman" w:hAnsi="Times New Roman" w:cs="Times New Roman"/>
                      <w:sz w:val="24"/>
                      <w:szCs w:val="24"/>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tc>
            </w:tr>
            <w:tr w:rsidR="00B62267" w:rsidRPr="00B4346C" w:rsidTr="00636CFE">
              <w:tc>
                <w:tcPr>
                  <w:tcW w:w="1750" w:type="pct"/>
                  <w:tcMar>
                    <w:top w:w="0" w:type="dxa"/>
                    <w:left w:w="108" w:type="dxa"/>
                    <w:bottom w:w="0" w:type="dxa"/>
                    <w:right w:w="108" w:type="dxa"/>
                  </w:tcMar>
                  <w:hideMark/>
                </w:tcPr>
                <w:p w:rsidR="00B62267" w:rsidRPr="00B4346C" w:rsidRDefault="00B62267" w:rsidP="00B62267">
                  <w:pPr>
                    <w:pStyle w:val="tkGrif"/>
                    <w:spacing w:after="0" w:line="240" w:lineRule="auto"/>
                    <w:jc w:val="left"/>
                    <w:rPr>
                      <w:rFonts w:ascii="Times New Roman" w:hAnsi="Times New Roman" w:cs="Times New Roman"/>
                      <w:sz w:val="24"/>
                      <w:szCs w:val="24"/>
                    </w:rPr>
                  </w:pPr>
                </w:p>
              </w:tc>
              <w:tc>
                <w:tcPr>
                  <w:tcW w:w="1500" w:type="pct"/>
                  <w:tcMar>
                    <w:top w:w="0" w:type="dxa"/>
                    <w:left w:w="108" w:type="dxa"/>
                    <w:bottom w:w="0" w:type="dxa"/>
                    <w:right w:w="108" w:type="dxa"/>
                  </w:tcMar>
                  <w:hideMark/>
                </w:tcPr>
                <w:p w:rsidR="00B62267" w:rsidRPr="00B4346C" w:rsidRDefault="00B62267" w:rsidP="00B62267">
                  <w:pPr>
                    <w:pStyle w:val="tkTekst"/>
                    <w:spacing w:after="0" w:line="240" w:lineRule="auto"/>
                    <w:ind w:firstLine="0"/>
                    <w:rPr>
                      <w:rFonts w:ascii="Times New Roman" w:hAnsi="Times New Roman" w:cs="Times New Roman"/>
                      <w:sz w:val="24"/>
                      <w:szCs w:val="24"/>
                    </w:rPr>
                  </w:pPr>
                </w:p>
              </w:tc>
              <w:tc>
                <w:tcPr>
                  <w:tcW w:w="1750" w:type="pct"/>
                  <w:tcMar>
                    <w:top w:w="0" w:type="dxa"/>
                    <w:left w:w="108" w:type="dxa"/>
                    <w:bottom w:w="0" w:type="dxa"/>
                    <w:right w:w="108" w:type="dxa"/>
                  </w:tcMar>
                </w:tcPr>
                <w:p w:rsidR="00B62267" w:rsidRPr="00B4346C" w:rsidRDefault="00B62267" w:rsidP="00B62267">
                  <w:pPr>
                    <w:pStyle w:val="tkTekst"/>
                    <w:spacing w:after="0" w:line="240" w:lineRule="auto"/>
                    <w:ind w:firstLine="0"/>
                    <w:rPr>
                      <w:rFonts w:ascii="Times New Roman" w:hAnsi="Times New Roman" w:cs="Times New Roman"/>
                      <w:sz w:val="24"/>
                      <w:szCs w:val="24"/>
                    </w:rPr>
                  </w:pPr>
                </w:p>
              </w:tc>
            </w:tr>
          </w:tbl>
          <w:p w:rsidR="00B62267" w:rsidRPr="00B4346C" w:rsidRDefault="00B62267" w:rsidP="00B62267">
            <w:pPr>
              <w:pStyle w:val="tkNazvanie"/>
              <w:spacing w:after="0"/>
              <w:rPr>
                <w:rFonts w:ascii="Times New Roman" w:hAnsi="Times New Roman" w:cs="Times New Roman"/>
                <w:b w:val="0"/>
              </w:rPr>
            </w:pPr>
            <w:r w:rsidRPr="00B4346C">
              <w:rPr>
                <w:rFonts w:ascii="Times New Roman" w:hAnsi="Times New Roman" w:cs="Times New Roman"/>
                <w:b w:val="0"/>
              </w:rPr>
              <w:lastRenderedPageBreak/>
              <w:t>СПРАВКА N ______</w:t>
            </w:r>
          </w:p>
          <w:p w:rsidR="00B62267" w:rsidRPr="00B4346C" w:rsidRDefault="00B62267" w:rsidP="00B62267">
            <w:pPr>
              <w:pStyle w:val="tkTekst"/>
              <w:spacing w:after="0"/>
              <w:rPr>
                <w:rFonts w:ascii="Times New Roman" w:hAnsi="Times New Roman" w:cs="Times New Roman"/>
                <w:sz w:val="24"/>
                <w:szCs w:val="24"/>
              </w:rPr>
            </w:pPr>
            <w:r w:rsidRPr="00B4346C">
              <w:rPr>
                <w:rFonts w:ascii="Times New Roman" w:hAnsi="Times New Roman" w:cs="Times New Roman"/>
                <w:sz w:val="24"/>
                <w:szCs w:val="24"/>
              </w:rPr>
              <w:t>Выдана __________________________________________</w:t>
            </w:r>
            <w:r w:rsidR="004767E8" w:rsidRPr="00B4346C">
              <w:rPr>
                <w:rFonts w:ascii="Times New Roman" w:hAnsi="Times New Roman" w:cs="Times New Roman"/>
                <w:sz w:val="24"/>
                <w:szCs w:val="24"/>
              </w:rPr>
              <w:t>_________</w:t>
            </w:r>
          </w:p>
          <w:p w:rsidR="00B62267" w:rsidRPr="00B4346C" w:rsidRDefault="00B62267" w:rsidP="00B62267">
            <w:pPr>
              <w:pStyle w:val="tkTekst"/>
              <w:spacing w:after="0"/>
              <w:rPr>
                <w:rFonts w:ascii="Times New Roman" w:hAnsi="Times New Roman" w:cs="Times New Roman"/>
                <w:sz w:val="24"/>
                <w:szCs w:val="24"/>
              </w:rPr>
            </w:pPr>
            <w:r w:rsidRPr="00B4346C">
              <w:rPr>
                <w:rFonts w:ascii="Times New Roman" w:hAnsi="Times New Roman" w:cs="Times New Roman"/>
                <w:sz w:val="24"/>
                <w:szCs w:val="24"/>
              </w:rPr>
              <w:t>(воинское звание, фамилия, имя, отчество)</w:t>
            </w:r>
          </w:p>
          <w:p w:rsidR="00B62267" w:rsidRPr="00B4346C" w:rsidRDefault="00B62267" w:rsidP="00B62267">
            <w:pPr>
              <w:pStyle w:val="tkTekst"/>
              <w:spacing w:after="0"/>
              <w:rPr>
                <w:rFonts w:ascii="Times New Roman" w:hAnsi="Times New Roman" w:cs="Times New Roman"/>
                <w:sz w:val="24"/>
                <w:szCs w:val="24"/>
              </w:rPr>
            </w:pPr>
            <w:r w:rsidRPr="00B4346C">
              <w:rPr>
                <w:rFonts w:ascii="Times New Roman" w:hAnsi="Times New Roman" w:cs="Times New Roman"/>
                <w:sz w:val="24"/>
                <w:szCs w:val="24"/>
              </w:rPr>
              <w:t>в том, что он действительно в период прохождения службы (военных сборов)</w:t>
            </w:r>
          </w:p>
          <w:p w:rsidR="00B62267" w:rsidRPr="00B4346C" w:rsidRDefault="00B62267" w:rsidP="00B62267">
            <w:pPr>
              <w:pStyle w:val="tkTekst"/>
              <w:spacing w:after="0"/>
              <w:rPr>
                <w:rFonts w:ascii="Times New Roman" w:hAnsi="Times New Roman" w:cs="Times New Roman"/>
                <w:sz w:val="24"/>
                <w:szCs w:val="24"/>
              </w:rPr>
            </w:pPr>
            <w:r w:rsidRPr="00B4346C">
              <w:rPr>
                <w:rFonts w:ascii="Times New Roman" w:hAnsi="Times New Roman" w:cs="Times New Roman"/>
                <w:sz w:val="24"/>
                <w:szCs w:val="24"/>
              </w:rPr>
              <w:t>_________________</w:t>
            </w:r>
            <w:r w:rsidR="004767E8" w:rsidRPr="00B4346C">
              <w:rPr>
                <w:rFonts w:ascii="Times New Roman" w:hAnsi="Times New Roman" w:cs="Times New Roman"/>
                <w:sz w:val="24"/>
                <w:szCs w:val="24"/>
              </w:rPr>
              <w:t>_______________________________</w:t>
            </w:r>
          </w:p>
          <w:p w:rsidR="00B62267" w:rsidRPr="00B4346C" w:rsidRDefault="00B62267" w:rsidP="00B62267">
            <w:pPr>
              <w:pStyle w:val="tkTekst"/>
              <w:spacing w:after="0"/>
              <w:rPr>
                <w:rFonts w:ascii="Times New Roman" w:hAnsi="Times New Roman" w:cs="Times New Roman"/>
                <w:sz w:val="24"/>
                <w:szCs w:val="24"/>
              </w:rPr>
            </w:pPr>
            <w:r w:rsidRPr="00B4346C">
              <w:rPr>
                <w:rFonts w:ascii="Times New Roman" w:hAnsi="Times New Roman" w:cs="Times New Roman"/>
                <w:sz w:val="24"/>
                <w:szCs w:val="24"/>
              </w:rPr>
              <w:t>число, месяц, год</w:t>
            </w:r>
          </w:p>
          <w:p w:rsidR="00DB2411" w:rsidRPr="00B4346C" w:rsidRDefault="00B62267" w:rsidP="003D2745">
            <w:pPr>
              <w:pStyle w:val="tkTekst"/>
              <w:spacing w:after="0"/>
              <w:rPr>
                <w:rFonts w:ascii="Times New Roman" w:hAnsi="Times New Roman" w:cs="Times New Roman"/>
                <w:sz w:val="24"/>
                <w:szCs w:val="24"/>
              </w:rPr>
            </w:pPr>
            <w:r w:rsidRPr="00B4346C">
              <w:rPr>
                <w:rFonts w:ascii="Times New Roman" w:hAnsi="Times New Roman" w:cs="Times New Roman"/>
                <w:sz w:val="24"/>
                <w:szCs w:val="24"/>
              </w:rPr>
              <w:t xml:space="preserve">получил в соответствие с Перечнем, утвержденным постановлением </w:t>
            </w:r>
            <w:r w:rsidR="004767E8" w:rsidRPr="00B4346C">
              <w:rPr>
                <w:rFonts w:ascii="Times New Roman" w:hAnsi="Times New Roman" w:cs="Times New Roman"/>
                <w:b/>
                <w:sz w:val="24"/>
                <w:szCs w:val="24"/>
              </w:rPr>
              <w:t>Кабинета Министров</w:t>
            </w:r>
            <w:r w:rsidRPr="00B4346C">
              <w:rPr>
                <w:rFonts w:ascii="Times New Roman" w:hAnsi="Times New Roman" w:cs="Times New Roman"/>
                <w:sz w:val="24"/>
                <w:szCs w:val="24"/>
              </w:rPr>
              <w:t xml:space="preserve"> Кыргызской Республики от 3 февраля 2005 г., N 55,</w:t>
            </w:r>
          </w:p>
        </w:tc>
      </w:tr>
      <w:tr w:rsidR="006B09AB" w:rsidRPr="00B4346C" w:rsidTr="00577889">
        <w:tc>
          <w:tcPr>
            <w:tcW w:w="7884" w:type="dxa"/>
          </w:tcPr>
          <w:p w:rsidR="00DB2411" w:rsidRPr="00B4346C" w:rsidRDefault="001A08D3"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lastRenderedPageBreak/>
              <w:t>Приложение 26</w:t>
            </w:r>
          </w:p>
          <w:p w:rsidR="006B09AB" w:rsidRPr="00B4346C" w:rsidRDefault="001A08D3"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На основании пункта __________ графы _______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eastAsia="Times New Roman" w:hAnsi="Times New Roman" w:cs="Times New Roman"/>
                <w:b/>
                <w:sz w:val="24"/>
                <w:szCs w:val="24"/>
                <w:lang w:eastAsia="ru-RU"/>
              </w:rPr>
              <w:t>Правительства</w:t>
            </w:r>
            <w:r w:rsidRPr="00B4346C">
              <w:rPr>
                <w:rFonts w:ascii="Times New Roman" w:eastAsia="Times New Roman" w:hAnsi="Times New Roman" w:cs="Times New Roman"/>
                <w:sz w:val="24"/>
                <w:szCs w:val="24"/>
                <w:lang w:eastAsia="ru-RU"/>
              </w:rPr>
              <w:t xml:space="preserve"> Кыргызской Республики от______________ года N ____) </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__________________________________________________</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(негоден к военной службе, негоден к военной службе</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с исключением с учета)</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Председатель врачебной комиссии: _____________________________ (роспись, ФИО, дата, личная печать)</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(старший врач) </w:t>
            </w:r>
          </w:p>
          <w:p w:rsidR="008C3EED"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Врач-специалист _______________________________________________ </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(роспись, ФИО, дата, личная печать)</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Решение районной (городской) призывной комиссии:</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lastRenderedPageBreak/>
              <w:t xml:space="preserve">На основании пункта ______ графы ___________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eastAsia="Times New Roman" w:hAnsi="Times New Roman" w:cs="Times New Roman"/>
                <w:b/>
                <w:sz w:val="24"/>
                <w:szCs w:val="24"/>
                <w:lang w:eastAsia="ru-RU"/>
              </w:rPr>
              <w:t>Правительства</w:t>
            </w:r>
            <w:r w:rsidRPr="00B4346C">
              <w:rPr>
                <w:rFonts w:ascii="Times New Roman" w:eastAsia="Times New Roman" w:hAnsi="Times New Roman" w:cs="Times New Roman"/>
                <w:sz w:val="24"/>
                <w:szCs w:val="24"/>
                <w:lang w:eastAsia="ru-RU"/>
              </w:rPr>
              <w:t xml:space="preserve"> Кыргызской Республики от __________ года N ________) </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__________________________________________________</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(негоден к военной службе, негоден к военной</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службе с исключением с учета)</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Председатель районной (городской) призывной комиссии:</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____________________________ (воинское звание, роспись, фамилия, инициалы)</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М.П.</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Решение Республиканской (областной) призывной комиссии:</w:t>
            </w:r>
          </w:p>
          <w:p w:rsidR="001A08D3" w:rsidRDefault="001A08D3" w:rsidP="00B4346C">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Решение городской (районной) призывной комиссии протокол N ______ от "___" _______________ 200__ года подтвердить отменить на основании пункта __________ (ненужное зачеркнуть) графы ________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eastAsia="Times New Roman" w:hAnsi="Times New Roman" w:cs="Times New Roman"/>
                <w:b/>
                <w:sz w:val="24"/>
                <w:szCs w:val="24"/>
                <w:lang w:eastAsia="ru-RU"/>
              </w:rPr>
              <w:t>Правительства</w:t>
            </w:r>
            <w:r w:rsidRPr="00B4346C">
              <w:rPr>
                <w:rFonts w:ascii="Times New Roman" w:eastAsia="Times New Roman" w:hAnsi="Times New Roman" w:cs="Times New Roman"/>
                <w:sz w:val="24"/>
                <w:szCs w:val="24"/>
                <w:lang w:eastAsia="ru-RU"/>
              </w:rPr>
              <w:t xml:space="preserve"> Кыргызской Республики от ___________________ года N _____________) </w:t>
            </w:r>
          </w:p>
          <w:p w:rsidR="00B4346C" w:rsidRPr="00B4346C" w:rsidRDefault="00B4346C" w:rsidP="00B4346C">
            <w:pPr>
              <w:ind w:firstLine="567"/>
              <w:jc w:val="both"/>
              <w:rPr>
                <w:rFonts w:ascii="Times New Roman" w:hAnsi="Times New Roman" w:cs="Times New Roman"/>
                <w:sz w:val="24"/>
                <w:szCs w:val="24"/>
              </w:rPr>
            </w:pPr>
          </w:p>
        </w:tc>
        <w:tc>
          <w:tcPr>
            <w:tcW w:w="7562" w:type="dxa"/>
          </w:tcPr>
          <w:p w:rsidR="00DB2411" w:rsidRPr="00B4346C" w:rsidRDefault="001A08D3"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lastRenderedPageBreak/>
              <w:t>Приложение 26</w:t>
            </w:r>
          </w:p>
          <w:p w:rsidR="006B09AB" w:rsidRPr="00B4346C" w:rsidRDefault="001A08D3" w:rsidP="008947A7">
            <w:pPr>
              <w:pStyle w:val="tkGrif"/>
              <w:spacing w:after="0"/>
              <w:rPr>
                <w:rFonts w:ascii="Times New Roman" w:hAnsi="Times New Roman" w:cs="Times New Roman"/>
                <w:sz w:val="24"/>
                <w:szCs w:val="24"/>
              </w:rPr>
            </w:pPr>
            <w:r w:rsidRPr="00B4346C">
              <w:rPr>
                <w:rFonts w:ascii="Times New Roman" w:hAnsi="Times New Roman" w:cs="Times New Roman"/>
                <w:sz w:val="24"/>
                <w:szCs w:val="24"/>
              </w:rPr>
              <w:t>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На основании пункта __________ графы _______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hAnsi="Times New Roman" w:cs="Times New Roman"/>
                <w:b/>
                <w:sz w:val="24"/>
                <w:szCs w:val="24"/>
              </w:rPr>
              <w:t>Кабинета Министров</w:t>
            </w:r>
            <w:r w:rsidRPr="00B4346C">
              <w:rPr>
                <w:rFonts w:ascii="Times New Roman" w:eastAsia="Times New Roman" w:hAnsi="Times New Roman" w:cs="Times New Roman"/>
                <w:sz w:val="24"/>
                <w:szCs w:val="24"/>
                <w:lang w:eastAsia="ru-RU"/>
              </w:rPr>
              <w:t xml:space="preserve"> Кыргызской Республики от _______ года N ___________) </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________________________________________________</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(негоден к военной службе, негоден к военной службе</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с исключением с учета)</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Председатель врачебной комиссии: _____________________________ (роспись, ФИО, дата, личная печать)</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(старший врач) </w:t>
            </w:r>
          </w:p>
          <w:p w:rsidR="008C3EED"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 xml:space="preserve">Врач-специалист ______________________________________________ </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(роспись, ФИО, дата, личная печать)</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Решение районной (городской) призывной комиссии:</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lastRenderedPageBreak/>
              <w:t xml:space="preserve">На основании пункта ______ графы ___________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hAnsi="Times New Roman" w:cs="Times New Roman"/>
                <w:b/>
                <w:sz w:val="24"/>
                <w:szCs w:val="24"/>
              </w:rPr>
              <w:t>Кабинета Министров</w:t>
            </w:r>
            <w:r w:rsidRPr="00B4346C">
              <w:rPr>
                <w:rFonts w:ascii="Times New Roman" w:eastAsia="Times New Roman" w:hAnsi="Times New Roman" w:cs="Times New Roman"/>
                <w:sz w:val="24"/>
                <w:szCs w:val="24"/>
                <w:lang w:eastAsia="ru-RU"/>
              </w:rPr>
              <w:t xml:space="preserve"> Кыргызской Республики от __________ года N ________) </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________________________________________________</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(негоден к военной службе, негоден к военной</w:t>
            </w:r>
          </w:p>
          <w:p w:rsidR="00303DC7" w:rsidRDefault="00303DC7" w:rsidP="001A08D3">
            <w:pPr>
              <w:ind w:firstLine="567"/>
              <w:jc w:val="both"/>
              <w:rPr>
                <w:rFonts w:ascii="Times New Roman" w:eastAsia="Times New Roman" w:hAnsi="Times New Roman" w:cs="Times New Roman"/>
                <w:sz w:val="24"/>
                <w:szCs w:val="24"/>
                <w:lang w:eastAsia="ru-RU"/>
              </w:rPr>
            </w:pP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службе с исключением с учета)</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Председатель районной (городской) призывной комиссии:</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____________________________ (воинское звание, роспись, фамилия, инициалы)</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М.П.</w:t>
            </w:r>
          </w:p>
          <w:p w:rsidR="001A08D3" w:rsidRPr="00B4346C" w:rsidRDefault="001A08D3" w:rsidP="001A08D3">
            <w:pPr>
              <w:ind w:firstLine="567"/>
              <w:jc w:val="both"/>
              <w:rPr>
                <w:rFonts w:ascii="Times New Roman" w:eastAsia="Times New Roman" w:hAnsi="Times New Roman" w:cs="Times New Roman"/>
                <w:sz w:val="24"/>
                <w:szCs w:val="24"/>
                <w:lang w:eastAsia="ru-RU"/>
              </w:rPr>
            </w:pPr>
            <w:r w:rsidRPr="00B4346C">
              <w:rPr>
                <w:rFonts w:ascii="Times New Roman" w:eastAsia="Times New Roman" w:hAnsi="Times New Roman" w:cs="Times New Roman"/>
                <w:sz w:val="24"/>
                <w:szCs w:val="24"/>
                <w:lang w:eastAsia="ru-RU"/>
              </w:rPr>
              <w:t>Решение Республиканской (областной) призывной комиссии:</w:t>
            </w:r>
          </w:p>
          <w:p w:rsidR="001A08D3" w:rsidRPr="00B4346C" w:rsidRDefault="001A08D3" w:rsidP="00B4346C">
            <w:pPr>
              <w:ind w:firstLine="567"/>
              <w:jc w:val="both"/>
              <w:rPr>
                <w:rFonts w:ascii="Times New Roman" w:hAnsi="Times New Roman" w:cs="Times New Roman"/>
                <w:sz w:val="24"/>
                <w:szCs w:val="24"/>
              </w:rPr>
            </w:pPr>
            <w:r w:rsidRPr="00B4346C">
              <w:rPr>
                <w:rFonts w:ascii="Times New Roman" w:eastAsia="Times New Roman" w:hAnsi="Times New Roman" w:cs="Times New Roman"/>
                <w:sz w:val="24"/>
                <w:szCs w:val="24"/>
                <w:lang w:eastAsia="ru-RU"/>
              </w:rPr>
              <w:t xml:space="preserve">Решение городской (районной) призывной комиссии протокол N ______ от "___" _______________ 200__ года подтвердить отменить на основании пункта __________ (ненужное зачеркнуть) графы ________ Расписания болезней и физических недостатков (приложение к Положению о медицинском освидетельствовании в Вооруженных Силах, других воинских формированиях и государственных органах Кыргызской Республики, в которых законом предусмотрена военная служба (на мирное и военное время), утвержденному постановлением </w:t>
            </w:r>
            <w:r w:rsidRPr="00B4346C">
              <w:rPr>
                <w:rFonts w:ascii="Times New Roman" w:hAnsi="Times New Roman" w:cs="Times New Roman"/>
                <w:b/>
                <w:sz w:val="24"/>
                <w:szCs w:val="24"/>
              </w:rPr>
              <w:t>Кабинета Министров</w:t>
            </w:r>
            <w:r w:rsidRPr="00B4346C">
              <w:rPr>
                <w:rFonts w:ascii="Times New Roman" w:eastAsia="Times New Roman" w:hAnsi="Times New Roman" w:cs="Times New Roman"/>
                <w:sz w:val="24"/>
                <w:szCs w:val="24"/>
                <w:lang w:eastAsia="ru-RU"/>
              </w:rPr>
              <w:t xml:space="preserve"> Кыргызской Республики от ___________________ года N _____________) </w:t>
            </w:r>
          </w:p>
        </w:tc>
      </w:tr>
    </w:tbl>
    <w:p w:rsidR="00E265E5" w:rsidRPr="00B4346C" w:rsidRDefault="00E265E5" w:rsidP="00535476">
      <w:pPr>
        <w:spacing w:after="0" w:line="240" w:lineRule="auto"/>
        <w:rPr>
          <w:rFonts w:ascii="Times New Roman" w:eastAsia="Times New Roman" w:hAnsi="Times New Roman" w:cs="Times New Roman"/>
          <w:b/>
          <w:sz w:val="24"/>
          <w:szCs w:val="24"/>
          <w:lang w:val="ky-KG" w:eastAsia="ru-RU"/>
        </w:rPr>
      </w:pPr>
    </w:p>
    <w:p w:rsidR="0063185D" w:rsidRPr="00B4346C" w:rsidRDefault="0063185D" w:rsidP="00535476">
      <w:pPr>
        <w:spacing w:after="0" w:line="240" w:lineRule="auto"/>
        <w:rPr>
          <w:rFonts w:ascii="Times New Roman" w:eastAsia="Times New Roman" w:hAnsi="Times New Roman" w:cs="Times New Roman"/>
          <w:b/>
          <w:sz w:val="24"/>
          <w:szCs w:val="24"/>
          <w:lang w:val="ky-KG" w:eastAsia="ru-RU"/>
        </w:rPr>
      </w:pPr>
    </w:p>
    <w:p w:rsidR="00535476" w:rsidRPr="00B4346C" w:rsidRDefault="00330F5E" w:rsidP="00477970">
      <w:pPr>
        <w:spacing w:after="0" w:line="240" w:lineRule="auto"/>
        <w:ind w:firstLine="708"/>
        <w:rPr>
          <w:rFonts w:ascii="Times New Roman" w:eastAsia="Times New Roman" w:hAnsi="Times New Roman" w:cs="Times New Roman"/>
          <w:b/>
          <w:sz w:val="28"/>
          <w:szCs w:val="28"/>
          <w:lang w:eastAsia="ru-RU"/>
        </w:rPr>
      </w:pPr>
      <w:r w:rsidRPr="00B4346C">
        <w:rPr>
          <w:rFonts w:ascii="Times New Roman" w:eastAsia="Times New Roman" w:hAnsi="Times New Roman" w:cs="Times New Roman"/>
          <w:b/>
          <w:sz w:val="28"/>
          <w:szCs w:val="28"/>
          <w:lang w:eastAsia="ru-RU"/>
        </w:rPr>
        <w:t xml:space="preserve">Министр обороны </w:t>
      </w:r>
    </w:p>
    <w:p w:rsidR="00535476" w:rsidRPr="00B4346C" w:rsidRDefault="00535476" w:rsidP="00477970">
      <w:pPr>
        <w:spacing w:after="0" w:line="240" w:lineRule="auto"/>
        <w:ind w:firstLine="708"/>
        <w:rPr>
          <w:rFonts w:ascii="Times New Roman" w:hAnsi="Times New Roman" w:cs="Times New Roman"/>
          <w:b/>
          <w:sz w:val="28"/>
          <w:szCs w:val="28"/>
        </w:rPr>
      </w:pPr>
      <w:r w:rsidRPr="00B4346C">
        <w:rPr>
          <w:rFonts w:ascii="Times New Roman" w:hAnsi="Times New Roman" w:cs="Times New Roman"/>
          <w:b/>
          <w:sz w:val="28"/>
          <w:szCs w:val="28"/>
        </w:rPr>
        <w:t>Кыргызской Республики</w:t>
      </w:r>
    </w:p>
    <w:p w:rsidR="00B4563A" w:rsidRPr="00B4346C" w:rsidRDefault="00330F5E" w:rsidP="00477970">
      <w:pPr>
        <w:autoSpaceDE w:val="0"/>
        <w:autoSpaceDN w:val="0"/>
        <w:adjustRightInd w:val="0"/>
        <w:spacing w:after="0" w:line="240" w:lineRule="auto"/>
        <w:ind w:firstLine="708"/>
        <w:rPr>
          <w:rFonts w:ascii="Times New Roman" w:hAnsi="Times New Roman" w:cs="Times New Roman"/>
          <w:sz w:val="28"/>
          <w:szCs w:val="28"/>
        </w:rPr>
      </w:pPr>
      <w:r w:rsidRPr="00B4346C">
        <w:rPr>
          <w:rFonts w:ascii="Times New Roman" w:hAnsi="Times New Roman" w:cs="Times New Roman"/>
          <w:b/>
          <w:sz w:val="28"/>
          <w:szCs w:val="28"/>
        </w:rPr>
        <w:t>генерал-майор                                                                                                                    Т.Б.Омуралиев</w:t>
      </w:r>
    </w:p>
    <w:sectPr w:rsidR="00B4563A" w:rsidRPr="00B4346C" w:rsidSect="0011284D">
      <w:pgSz w:w="16838" w:h="11906" w:orient="landscape"/>
      <w:pgMar w:top="1134" w:right="567"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764" w:rsidRDefault="00310764" w:rsidP="00D22CA7">
      <w:pPr>
        <w:spacing w:after="0" w:line="240" w:lineRule="auto"/>
      </w:pPr>
      <w:r>
        <w:separator/>
      </w:r>
    </w:p>
  </w:endnote>
  <w:endnote w:type="continuationSeparator" w:id="0">
    <w:p w:rsidR="00310764" w:rsidRDefault="00310764" w:rsidP="00D22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764" w:rsidRDefault="00310764" w:rsidP="00D22CA7">
      <w:pPr>
        <w:spacing w:after="0" w:line="240" w:lineRule="auto"/>
      </w:pPr>
      <w:r>
        <w:separator/>
      </w:r>
    </w:p>
  </w:footnote>
  <w:footnote w:type="continuationSeparator" w:id="0">
    <w:p w:rsidR="00310764" w:rsidRDefault="00310764" w:rsidP="00D22C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F08C1"/>
    <w:multiLevelType w:val="hybridMultilevel"/>
    <w:tmpl w:val="4498F7BA"/>
    <w:lvl w:ilvl="0" w:tplc="77DE13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C5868EB"/>
    <w:multiLevelType w:val="hybridMultilevel"/>
    <w:tmpl w:val="7C96E3B2"/>
    <w:lvl w:ilvl="0" w:tplc="8E98C8BE">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CC2"/>
    <w:rsid w:val="000117E6"/>
    <w:rsid w:val="00023F0C"/>
    <w:rsid w:val="00030282"/>
    <w:rsid w:val="00035F0B"/>
    <w:rsid w:val="00036296"/>
    <w:rsid w:val="00045C90"/>
    <w:rsid w:val="00047C0D"/>
    <w:rsid w:val="000504E2"/>
    <w:rsid w:val="000533B7"/>
    <w:rsid w:val="00056E22"/>
    <w:rsid w:val="00061BCF"/>
    <w:rsid w:val="000777C1"/>
    <w:rsid w:val="00080149"/>
    <w:rsid w:val="000966D3"/>
    <w:rsid w:val="000B14B9"/>
    <w:rsid w:val="000B3D61"/>
    <w:rsid w:val="000C15C9"/>
    <w:rsid w:val="000C1F50"/>
    <w:rsid w:val="000C4670"/>
    <w:rsid w:val="000D4946"/>
    <w:rsid w:val="000E5708"/>
    <w:rsid w:val="000F64B1"/>
    <w:rsid w:val="000F6B8A"/>
    <w:rsid w:val="00101A22"/>
    <w:rsid w:val="0010331A"/>
    <w:rsid w:val="00104904"/>
    <w:rsid w:val="0011284D"/>
    <w:rsid w:val="001237DD"/>
    <w:rsid w:val="001243F2"/>
    <w:rsid w:val="001249D9"/>
    <w:rsid w:val="00126CC7"/>
    <w:rsid w:val="00131454"/>
    <w:rsid w:val="00132A0B"/>
    <w:rsid w:val="0013404D"/>
    <w:rsid w:val="00146CFA"/>
    <w:rsid w:val="001474BE"/>
    <w:rsid w:val="00147E66"/>
    <w:rsid w:val="001561AC"/>
    <w:rsid w:val="001577B9"/>
    <w:rsid w:val="001619A3"/>
    <w:rsid w:val="00166CC2"/>
    <w:rsid w:val="001731B6"/>
    <w:rsid w:val="00180EF3"/>
    <w:rsid w:val="001A08D3"/>
    <w:rsid w:val="001B00DD"/>
    <w:rsid w:val="001B100A"/>
    <w:rsid w:val="001B4C95"/>
    <w:rsid w:val="001C27AA"/>
    <w:rsid w:val="001E4495"/>
    <w:rsid w:val="00202BBB"/>
    <w:rsid w:val="00205F10"/>
    <w:rsid w:val="00205F3E"/>
    <w:rsid w:val="002153BE"/>
    <w:rsid w:val="002213C6"/>
    <w:rsid w:val="00254C3A"/>
    <w:rsid w:val="00260791"/>
    <w:rsid w:val="002663AF"/>
    <w:rsid w:val="00270F29"/>
    <w:rsid w:val="00292203"/>
    <w:rsid w:val="002948B3"/>
    <w:rsid w:val="002A3AF3"/>
    <w:rsid w:val="002B598B"/>
    <w:rsid w:val="002B6D1B"/>
    <w:rsid w:val="002D0121"/>
    <w:rsid w:val="002D0ED0"/>
    <w:rsid w:val="002D1277"/>
    <w:rsid w:val="002D64F7"/>
    <w:rsid w:val="002F4938"/>
    <w:rsid w:val="002F6640"/>
    <w:rsid w:val="003010F4"/>
    <w:rsid w:val="00303DC7"/>
    <w:rsid w:val="00310764"/>
    <w:rsid w:val="00315FA0"/>
    <w:rsid w:val="00321B67"/>
    <w:rsid w:val="0032256D"/>
    <w:rsid w:val="00322710"/>
    <w:rsid w:val="00324D91"/>
    <w:rsid w:val="00330F5E"/>
    <w:rsid w:val="00335039"/>
    <w:rsid w:val="00335584"/>
    <w:rsid w:val="003465E6"/>
    <w:rsid w:val="0035371D"/>
    <w:rsid w:val="003560EC"/>
    <w:rsid w:val="00360AC3"/>
    <w:rsid w:val="00363703"/>
    <w:rsid w:val="0036507E"/>
    <w:rsid w:val="003756B0"/>
    <w:rsid w:val="003958BF"/>
    <w:rsid w:val="003A442A"/>
    <w:rsid w:val="003A5E10"/>
    <w:rsid w:val="003D2745"/>
    <w:rsid w:val="003D28DA"/>
    <w:rsid w:val="003D6E36"/>
    <w:rsid w:val="003D72AD"/>
    <w:rsid w:val="003E4985"/>
    <w:rsid w:val="003F1D90"/>
    <w:rsid w:val="003F5929"/>
    <w:rsid w:val="00434386"/>
    <w:rsid w:val="00434DCD"/>
    <w:rsid w:val="004361A8"/>
    <w:rsid w:val="00436226"/>
    <w:rsid w:val="0044629F"/>
    <w:rsid w:val="00454F9F"/>
    <w:rsid w:val="00473CCF"/>
    <w:rsid w:val="004767E8"/>
    <w:rsid w:val="004775D7"/>
    <w:rsid w:val="00477970"/>
    <w:rsid w:val="00485F08"/>
    <w:rsid w:val="004860CC"/>
    <w:rsid w:val="0048785A"/>
    <w:rsid w:val="00492270"/>
    <w:rsid w:val="00494459"/>
    <w:rsid w:val="004A4FF6"/>
    <w:rsid w:val="004B5199"/>
    <w:rsid w:val="004B574E"/>
    <w:rsid w:val="004D2BBD"/>
    <w:rsid w:val="004E628F"/>
    <w:rsid w:val="0050442F"/>
    <w:rsid w:val="00506E06"/>
    <w:rsid w:val="005307A4"/>
    <w:rsid w:val="005313BC"/>
    <w:rsid w:val="00535476"/>
    <w:rsid w:val="00535811"/>
    <w:rsid w:val="0053714B"/>
    <w:rsid w:val="00540D72"/>
    <w:rsid w:val="00542F9C"/>
    <w:rsid w:val="00545CF6"/>
    <w:rsid w:val="00554433"/>
    <w:rsid w:val="00560BE2"/>
    <w:rsid w:val="0056533A"/>
    <w:rsid w:val="00577889"/>
    <w:rsid w:val="00593FFE"/>
    <w:rsid w:val="00594313"/>
    <w:rsid w:val="005964A8"/>
    <w:rsid w:val="00597C13"/>
    <w:rsid w:val="00597FCF"/>
    <w:rsid w:val="005A0D9E"/>
    <w:rsid w:val="005A166A"/>
    <w:rsid w:val="005C2B1B"/>
    <w:rsid w:val="005D3A61"/>
    <w:rsid w:val="005E4016"/>
    <w:rsid w:val="005E6EF2"/>
    <w:rsid w:val="005F2315"/>
    <w:rsid w:val="005F2661"/>
    <w:rsid w:val="00605935"/>
    <w:rsid w:val="00621D77"/>
    <w:rsid w:val="006243BA"/>
    <w:rsid w:val="006302C8"/>
    <w:rsid w:val="00631144"/>
    <w:rsid w:val="0063185D"/>
    <w:rsid w:val="00631F41"/>
    <w:rsid w:val="00632653"/>
    <w:rsid w:val="00636CFE"/>
    <w:rsid w:val="00642E89"/>
    <w:rsid w:val="0064553B"/>
    <w:rsid w:val="0065416F"/>
    <w:rsid w:val="0066766D"/>
    <w:rsid w:val="00671BA6"/>
    <w:rsid w:val="00673A4C"/>
    <w:rsid w:val="00677269"/>
    <w:rsid w:val="00682EB8"/>
    <w:rsid w:val="00685247"/>
    <w:rsid w:val="0069288E"/>
    <w:rsid w:val="00694515"/>
    <w:rsid w:val="0069641F"/>
    <w:rsid w:val="006A5106"/>
    <w:rsid w:val="006B09AB"/>
    <w:rsid w:val="006C5EC7"/>
    <w:rsid w:val="006C7CBE"/>
    <w:rsid w:val="006D33E4"/>
    <w:rsid w:val="006D7D55"/>
    <w:rsid w:val="006E629E"/>
    <w:rsid w:val="006E7183"/>
    <w:rsid w:val="006E76E1"/>
    <w:rsid w:val="00707AC1"/>
    <w:rsid w:val="007104F5"/>
    <w:rsid w:val="0071142C"/>
    <w:rsid w:val="00712F9E"/>
    <w:rsid w:val="00714526"/>
    <w:rsid w:val="007161A9"/>
    <w:rsid w:val="00724A49"/>
    <w:rsid w:val="00726AF8"/>
    <w:rsid w:val="00727D2B"/>
    <w:rsid w:val="00732663"/>
    <w:rsid w:val="00735CC1"/>
    <w:rsid w:val="00745759"/>
    <w:rsid w:val="00747B62"/>
    <w:rsid w:val="007545ED"/>
    <w:rsid w:val="007662EC"/>
    <w:rsid w:val="007665FC"/>
    <w:rsid w:val="00767C6D"/>
    <w:rsid w:val="00777DEF"/>
    <w:rsid w:val="00780A57"/>
    <w:rsid w:val="007838E1"/>
    <w:rsid w:val="0078772C"/>
    <w:rsid w:val="00793A96"/>
    <w:rsid w:val="00797D20"/>
    <w:rsid w:val="007A493D"/>
    <w:rsid w:val="007A5842"/>
    <w:rsid w:val="007A6C25"/>
    <w:rsid w:val="007B0F5A"/>
    <w:rsid w:val="007B2424"/>
    <w:rsid w:val="007B38EF"/>
    <w:rsid w:val="007C1A9A"/>
    <w:rsid w:val="007C54F2"/>
    <w:rsid w:val="007C596C"/>
    <w:rsid w:val="007D08E7"/>
    <w:rsid w:val="007D330C"/>
    <w:rsid w:val="007D4887"/>
    <w:rsid w:val="007D7912"/>
    <w:rsid w:val="007D7A0E"/>
    <w:rsid w:val="007D7F36"/>
    <w:rsid w:val="007E68C3"/>
    <w:rsid w:val="007F2560"/>
    <w:rsid w:val="00806BD8"/>
    <w:rsid w:val="00807EFD"/>
    <w:rsid w:val="008217C2"/>
    <w:rsid w:val="00830E01"/>
    <w:rsid w:val="0083308A"/>
    <w:rsid w:val="0084660D"/>
    <w:rsid w:val="00851CB7"/>
    <w:rsid w:val="008540A0"/>
    <w:rsid w:val="00866352"/>
    <w:rsid w:val="008709B4"/>
    <w:rsid w:val="00871A6B"/>
    <w:rsid w:val="00874760"/>
    <w:rsid w:val="008847CE"/>
    <w:rsid w:val="0089235E"/>
    <w:rsid w:val="00893554"/>
    <w:rsid w:val="008947A7"/>
    <w:rsid w:val="0089504D"/>
    <w:rsid w:val="008A4375"/>
    <w:rsid w:val="008B4142"/>
    <w:rsid w:val="008B7287"/>
    <w:rsid w:val="008C3177"/>
    <w:rsid w:val="008C3EED"/>
    <w:rsid w:val="008C4182"/>
    <w:rsid w:val="008D1113"/>
    <w:rsid w:val="008E0214"/>
    <w:rsid w:val="008E5C14"/>
    <w:rsid w:val="008E6389"/>
    <w:rsid w:val="008E73DD"/>
    <w:rsid w:val="008F1C99"/>
    <w:rsid w:val="008F4B8B"/>
    <w:rsid w:val="009021C2"/>
    <w:rsid w:val="009065C1"/>
    <w:rsid w:val="00910E2D"/>
    <w:rsid w:val="00914EFC"/>
    <w:rsid w:val="00917970"/>
    <w:rsid w:val="009202AD"/>
    <w:rsid w:val="00931EAF"/>
    <w:rsid w:val="00936EF3"/>
    <w:rsid w:val="009521EB"/>
    <w:rsid w:val="00956730"/>
    <w:rsid w:val="009568D6"/>
    <w:rsid w:val="0096531E"/>
    <w:rsid w:val="00972E28"/>
    <w:rsid w:val="00977760"/>
    <w:rsid w:val="00980412"/>
    <w:rsid w:val="00984827"/>
    <w:rsid w:val="00985DD9"/>
    <w:rsid w:val="0098702E"/>
    <w:rsid w:val="00997208"/>
    <w:rsid w:val="009A18E4"/>
    <w:rsid w:val="009A20AD"/>
    <w:rsid w:val="009B5D6F"/>
    <w:rsid w:val="009C2DA5"/>
    <w:rsid w:val="009C6BA5"/>
    <w:rsid w:val="009D370C"/>
    <w:rsid w:val="009D6351"/>
    <w:rsid w:val="009D688B"/>
    <w:rsid w:val="009E6B13"/>
    <w:rsid w:val="009F0BB7"/>
    <w:rsid w:val="009F6F46"/>
    <w:rsid w:val="00A018F7"/>
    <w:rsid w:val="00A134C3"/>
    <w:rsid w:val="00A137C6"/>
    <w:rsid w:val="00A15927"/>
    <w:rsid w:val="00A24D9F"/>
    <w:rsid w:val="00A30449"/>
    <w:rsid w:val="00A35E54"/>
    <w:rsid w:val="00A366E2"/>
    <w:rsid w:val="00A45138"/>
    <w:rsid w:val="00A5086D"/>
    <w:rsid w:val="00A5487E"/>
    <w:rsid w:val="00A5539B"/>
    <w:rsid w:val="00A65278"/>
    <w:rsid w:val="00A653F3"/>
    <w:rsid w:val="00A70865"/>
    <w:rsid w:val="00A70BB7"/>
    <w:rsid w:val="00A718D1"/>
    <w:rsid w:val="00A95CAF"/>
    <w:rsid w:val="00A96776"/>
    <w:rsid w:val="00A967C1"/>
    <w:rsid w:val="00A975EB"/>
    <w:rsid w:val="00AA18D2"/>
    <w:rsid w:val="00AB3FC3"/>
    <w:rsid w:val="00AB7014"/>
    <w:rsid w:val="00AC0F10"/>
    <w:rsid w:val="00AC6A16"/>
    <w:rsid w:val="00AD3A4D"/>
    <w:rsid w:val="00AE15EF"/>
    <w:rsid w:val="00AE4E6B"/>
    <w:rsid w:val="00AE68BE"/>
    <w:rsid w:val="00AE7274"/>
    <w:rsid w:val="00AF2459"/>
    <w:rsid w:val="00B03A63"/>
    <w:rsid w:val="00B05C3A"/>
    <w:rsid w:val="00B06A9D"/>
    <w:rsid w:val="00B10392"/>
    <w:rsid w:val="00B118C5"/>
    <w:rsid w:val="00B23BA9"/>
    <w:rsid w:val="00B2656E"/>
    <w:rsid w:val="00B3312F"/>
    <w:rsid w:val="00B33393"/>
    <w:rsid w:val="00B40B6A"/>
    <w:rsid w:val="00B426B5"/>
    <w:rsid w:val="00B4346C"/>
    <w:rsid w:val="00B4563A"/>
    <w:rsid w:val="00B4774F"/>
    <w:rsid w:val="00B5708B"/>
    <w:rsid w:val="00B572CA"/>
    <w:rsid w:val="00B62267"/>
    <w:rsid w:val="00B65F08"/>
    <w:rsid w:val="00B73FDC"/>
    <w:rsid w:val="00B87E8E"/>
    <w:rsid w:val="00B93EA3"/>
    <w:rsid w:val="00B9597A"/>
    <w:rsid w:val="00BB5574"/>
    <w:rsid w:val="00BC2E9C"/>
    <w:rsid w:val="00BC6D36"/>
    <w:rsid w:val="00BD3A98"/>
    <w:rsid w:val="00BD4475"/>
    <w:rsid w:val="00BE1637"/>
    <w:rsid w:val="00C04785"/>
    <w:rsid w:val="00C0579F"/>
    <w:rsid w:val="00C06E79"/>
    <w:rsid w:val="00C17C36"/>
    <w:rsid w:val="00C20DF0"/>
    <w:rsid w:val="00C24311"/>
    <w:rsid w:val="00C255F1"/>
    <w:rsid w:val="00C3695F"/>
    <w:rsid w:val="00C37E78"/>
    <w:rsid w:val="00C42E4A"/>
    <w:rsid w:val="00C4616E"/>
    <w:rsid w:val="00C55A7A"/>
    <w:rsid w:val="00C63374"/>
    <w:rsid w:val="00C7053B"/>
    <w:rsid w:val="00C73FA3"/>
    <w:rsid w:val="00C77C1E"/>
    <w:rsid w:val="00C8168D"/>
    <w:rsid w:val="00C868C3"/>
    <w:rsid w:val="00C970D5"/>
    <w:rsid w:val="00CA4BC1"/>
    <w:rsid w:val="00CB07A2"/>
    <w:rsid w:val="00CB13A0"/>
    <w:rsid w:val="00CB6408"/>
    <w:rsid w:val="00CC1101"/>
    <w:rsid w:val="00CC6B4C"/>
    <w:rsid w:val="00CE0AA6"/>
    <w:rsid w:val="00CE410B"/>
    <w:rsid w:val="00CE417E"/>
    <w:rsid w:val="00CE5294"/>
    <w:rsid w:val="00D061AB"/>
    <w:rsid w:val="00D15720"/>
    <w:rsid w:val="00D22CA7"/>
    <w:rsid w:val="00D2486D"/>
    <w:rsid w:val="00D33112"/>
    <w:rsid w:val="00D42663"/>
    <w:rsid w:val="00D67F31"/>
    <w:rsid w:val="00D76E0E"/>
    <w:rsid w:val="00D86167"/>
    <w:rsid w:val="00D8799F"/>
    <w:rsid w:val="00D91652"/>
    <w:rsid w:val="00D9379B"/>
    <w:rsid w:val="00DA0A5A"/>
    <w:rsid w:val="00DA140E"/>
    <w:rsid w:val="00DA263F"/>
    <w:rsid w:val="00DB2411"/>
    <w:rsid w:val="00DB4D90"/>
    <w:rsid w:val="00DC2D07"/>
    <w:rsid w:val="00DC422F"/>
    <w:rsid w:val="00DC5913"/>
    <w:rsid w:val="00DD1C80"/>
    <w:rsid w:val="00DD2AA8"/>
    <w:rsid w:val="00DD5F2C"/>
    <w:rsid w:val="00DD7A70"/>
    <w:rsid w:val="00DE5115"/>
    <w:rsid w:val="00DF6A05"/>
    <w:rsid w:val="00E0064B"/>
    <w:rsid w:val="00E017ED"/>
    <w:rsid w:val="00E02AC1"/>
    <w:rsid w:val="00E035CE"/>
    <w:rsid w:val="00E03E93"/>
    <w:rsid w:val="00E0786D"/>
    <w:rsid w:val="00E24AF1"/>
    <w:rsid w:val="00E265E5"/>
    <w:rsid w:val="00E3532A"/>
    <w:rsid w:val="00E446FB"/>
    <w:rsid w:val="00E66141"/>
    <w:rsid w:val="00E67D06"/>
    <w:rsid w:val="00E761E3"/>
    <w:rsid w:val="00E816A6"/>
    <w:rsid w:val="00E83C62"/>
    <w:rsid w:val="00E8512B"/>
    <w:rsid w:val="00E86BDB"/>
    <w:rsid w:val="00E879B5"/>
    <w:rsid w:val="00EA3563"/>
    <w:rsid w:val="00EA3732"/>
    <w:rsid w:val="00EA40A3"/>
    <w:rsid w:val="00EC1660"/>
    <w:rsid w:val="00EC2088"/>
    <w:rsid w:val="00EC5FB4"/>
    <w:rsid w:val="00ED619F"/>
    <w:rsid w:val="00EF0146"/>
    <w:rsid w:val="00F06BD0"/>
    <w:rsid w:val="00F1077C"/>
    <w:rsid w:val="00F125FC"/>
    <w:rsid w:val="00F45B97"/>
    <w:rsid w:val="00F561E5"/>
    <w:rsid w:val="00F6518E"/>
    <w:rsid w:val="00F81AD9"/>
    <w:rsid w:val="00FA0580"/>
    <w:rsid w:val="00FA301D"/>
    <w:rsid w:val="00FA4E03"/>
    <w:rsid w:val="00FB078E"/>
    <w:rsid w:val="00FB323F"/>
    <w:rsid w:val="00FB3453"/>
    <w:rsid w:val="00FB495B"/>
    <w:rsid w:val="00FD33A3"/>
    <w:rsid w:val="00FD38B7"/>
    <w:rsid w:val="00FD5742"/>
    <w:rsid w:val="00FD652E"/>
    <w:rsid w:val="00FE33C3"/>
    <w:rsid w:val="00FE6EF8"/>
    <w:rsid w:val="00FF5A5B"/>
    <w:rsid w:val="00FF6FA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66CC2"/>
    <w:rPr>
      <w:rFonts w:ascii="Times New Roman" w:hAnsi="Times New Roman" w:cs="Times New Roman" w:hint="default"/>
      <w:b/>
      <w:bCs/>
      <w:i w:val="0"/>
      <w:iCs w:val="0"/>
      <w:color w:val="000080"/>
      <w:sz w:val="28"/>
      <w:szCs w:val="28"/>
      <w:u w:val="single"/>
    </w:rPr>
  </w:style>
  <w:style w:type="character" w:styleId="a4">
    <w:name w:val="FollowedHyperlink"/>
    <w:basedOn w:val="a0"/>
    <w:uiPriority w:val="99"/>
    <w:semiHidden/>
    <w:unhideWhenUsed/>
    <w:rsid w:val="00166CC2"/>
    <w:rPr>
      <w:rFonts w:ascii="Times New Roman" w:hAnsi="Times New Roman" w:cs="Times New Roman" w:hint="default"/>
      <w:b/>
      <w:bCs/>
      <w:i w:val="0"/>
      <w:iCs w:val="0"/>
      <w:color w:val="000080"/>
      <w:sz w:val="28"/>
      <w:szCs w:val="28"/>
      <w:u w:val="single"/>
    </w:rPr>
  </w:style>
  <w:style w:type="paragraph" w:styleId="HTML">
    <w:name w:val="HTML Preformatted"/>
    <w:basedOn w:val="a"/>
    <w:link w:val="HTML0"/>
    <w:uiPriority w:val="99"/>
    <w:semiHidden/>
    <w:unhideWhenUsed/>
    <w:rsid w:val="00166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8"/>
      <w:szCs w:val="28"/>
      <w:lang w:eastAsia="ru-RU"/>
    </w:rPr>
  </w:style>
  <w:style w:type="character" w:customStyle="1" w:styleId="HTML0">
    <w:name w:val="Стандартный HTML Знак"/>
    <w:basedOn w:val="a0"/>
    <w:link w:val="HTML"/>
    <w:uiPriority w:val="99"/>
    <w:semiHidden/>
    <w:rsid w:val="00166CC2"/>
    <w:rPr>
      <w:rFonts w:ascii="Courier New" w:eastAsia="Times New Roman" w:hAnsi="Courier New" w:cs="Courier New"/>
      <w:color w:val="000000"/>
      <w:sz w:val="28"/>
      <w:szCs w:val="28"/>
      <w:lang w:eastAsia="ru-RU"/>
    </w:rPr>
  </w:style>
  <w:style w:type="paragraph" w:customStyle="1" w:styleId="s8">
    <w:name w:val="s8"/>
    <w:basedOn w:val="a"/>
    <w:rsid w:val="00166CC2"/>
    <w:pPr>
      <w:spacing w:after="0" w:line="240" w:lineRule="auto"/>
    </w:pPr>
    <w:rPr>
      <w:rFonts w:ascii="Times New Roman" w:eastAsia="Times New Roman" w:hAnsi="Times New Roman" w:cs="Times New Roman"/>
      <w:i/>
      <w:iCs/>
      <w:color w:val="FF0000"/>
      <w:sz w:val="28"/>
      <w:szCs w:val="28"/>
      <w:lang w:eastAsia="ru-RU"/>
    </w:rPr>
  </w:style>
  <w:style w:type="character" w:customStyle="1" w:styleId="s0">
    <w:name w:val="s0"/>
    <w:basedOn w:val="a0"/>
    <w:rsid w:val="00166CC2"/>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s3">
    <w:name w:val="s3"/>
    <w:basedOn w:val="a0"/>
    <w:rsid w:val="00166CC2"/>
    <w:rPr>
      <w:rFonts w:ascii="Courier New" w:hAnsi="Courier New" w:cs="Courier New" w:hint="default"/>
      <w:b w:val="0"/>
      <w:bCs w:val="0"/>
      <w:i/>
      <w:iCs/>
      <w:strike w:val="0"/>
      <w:dstrike w:val="0"/>
      <w:color w:val="FF0000"/>
      <w:sz w:val="28"/>
      <w:szCs w:val="28"/>
      <w:u w:val="none"/>
      <w:effect w:val="none"/>
    </w:rPr>
  </w:style>
  <w:style w:type="character" w:customStyle="1" w:styleId="s2">
    <w:name w:val="s2"/>
    <w:basedOn w:val="a0"/>
    <w:rsid w:val="00166CC2"/>
    <w:rPr>
      <w:rFonts w:ascii="Courier New" w:hAnsi="Courier New" w:cs="Courier New" w:hint="default"/>
      <w:b/>
      <w:bCs/>
      <w:i w:val="0"/>
      <w:iCs w:val="0"/>
      <w:strike w:val="0"/>
      <w:dstrike w:val="0"/>
      <w:color w:val="000080"/>
      <w:sz w:val="28"/>
      <w:szCs w:val="28"/>
      <w:u w:val="none"/>
      <w:effect w:val="none"/>
    </w:rPr>
  </w:style>
  <w:style w:type="character" w:customStyle="1" w:styleId="s1">
    <w:name w:val="s1"/>
    <w:basedOn w:val="a0"/>
    <w:rsid w:val="00166CC2"/>
    <w:rPr>
      <w:rFonts w:ascii="Courier New" w:hAnsi="Courier New" w:cs="Courier New" w:hint="default"/>
      <w:b/>
      <w:bCs/>
      <w:i w:val="0"/>
      <w:iCs w:val="0"/>
      <w:strike w:val="0"/>
      <w:dstrike w:val="0"/>
      <w:color w:val="000000"/>
      <w:sz w:val="28"/>
      <w:szCs w:val="28"/>
      <w:u w:val="none"/>
      <w:effect w:val="none"/>
    </w:rPr>
  </w:style>
  <w:style w:type="character" w:customStyle="1" w:styleId="s7">
    <w:name w:val="s7"/>
    <w:basedOn w:val="a0"/>
    <w:rsid w:val="00166CC2"/>
    <w:rPr>
      <w:rFonts w:ascii="Courier New" w:hAnsi="Courier New" w:cs="Courier New" w:hint="default"/>
      <w:b w:val="0"/>
      <w:bCs w:val="0"/>
      <w:i w:val="0"/>
      <w:iCs w:val="0"/>
      <w:strike w:val="0"/>
      <w:dstrike w:val="0"/>
      <w:color w:val="000000"/>
      <w:sz w:val="28"/>
      <w:szCs w:val="28"/>
      <w:u w:val="none"/>
      <w:effect w:val="none"/>
    </w:rPr>
  </w:style>
  <w:style w:type="character" w:customStyle="1" w:styleId="s9">
    <w:name w:val="s9"/>
    <w:basedOn w:val="a0"/>
    <w:rsid w:val="00166CC2"/>
    <w:rPr>
      <w:rFonts w:ascii="Times New Roman" w:hAnsi="Times New Roman" w:cs="Times New Roman" w:hint="default"/>
      <w:b w:val="0"/>
      <w:bCs w:val="0"/>
      <w:i/>
      <w:iCs/>
      <w:color w:val="333399"/>
      <w:u w:val="single"/>
    </w:rPr>
  </w:style>
  <w:style w:type="character" w:customStyle="1" w:styleId="s10">
    <w:name w:val="s10"/>
    <w:basedOn w:val="a0"/>
    <w:rsid w:val="00166CC2"/>
    <w:rPr>
      <w:rFonts w:ascii="Times New Roman" w:hAnsi="Times New Roman" w:cs="Times New Roman" w:hint="default"/>
      <w:color w:val="333399"/>
      <w:u w:val="single"/>
    </w:rPr>
  </w:style>
  <w:style w:type="character" w:customStyle="1" w:styleId="s11">
    <w:name w:val="s11"/>
    <w:basedOn w:val="a0"/>
    <w:rsid w:val="00166CC2"/>
    <w:rPr>
      <w:rFonts w:ascii="Courier New" w:hAnsi="Courier New" w:cs="Courier New" w:hint="default"/>
      <w:b/>
      <w:bCs/>
      <w:i w:val="0"/>
      <w:iCs w:val="0"/>
      <w:strike w:val="0"/>
      <w:dstrike w:val="0"/>
      <w:color w:val="000000"/>
      <w:sz w:val="28"/>
      <w:szCs w:val="28"/>
      <w:u w:val="none"/>
      <w:effect w:val="none"/>
    </w:rPr>
  </w:style>
  <w:style w:type="character" w:customStyle="1" w:styleId="s12">
    <w:name w:val="s12"/>
    <w:basedOn w:val="a0"/>
    <w:rsid w:val="00166CC2"/>
    <w:rPr>
      <w:rFonts w:ascii="Courier New" w:hAnsi="Courier New" w:cs="Courier New" w:hint="default"/>
      <w:b/>
      <w:bCs/>
      <w:i w:val="0"/>
      <w:iCs w:val="0"/>
      <w:strike w:val="0"/>
      <w:dstrike w:val="0"/>
      <w:color w:val="000080"/>
      <w:sz w:val="28"/>
      <w:szCs w:val="28"/>
      <w:u w:val="none"/>
      <w:effect w:val="none"/>
    </w:rPr>
  </w:style>
  <w:style w:type="character" w:customStyle="1" w:styleId="s13">
    <w:name w:val="s13"/>
    <w:basedOn w:val="a0"/>
    <w:rsid w:val="00166CC2"/>
    <w:rPr>
      <w:rFonts w:ascii="Courier New" w:hAnsi="Courier New" w:cs="Courier New" w:hint="default"/>
      <w:b w:val="0"/>
      <w:bCs w:val="0"/>
      <w:i/>
      <w:iCs/>
      <w:strike w:val="0"/>
      <w:dstrike w:val="0"/>
      <w:color w:val="FF0000"/>
      <w:sz w:val="28"/>
      <w:szCs w:val="28"/>
      <w:u w:val="none"/>
      <w:effect w:val="none"/>
    </w:rPr>
  </w:style>
  <w:style w:type="character" w:customStyle="1" w:styleId="s14">
    <w:name w:val="s14"/>
    <w:basedOn w:val="a0"/>
    <w:rsid w:val="00166CC2"/>
    <w:rPr>
      <w:rFonts w:ascii="Courier New" w:hAnsi="Courier New" w:cs="Courier New" w:hint="default"/>
      <w:b w:val="0"/>
      <w:bCs w:val="0"/>
      <w:i w:val="0"/>
      <w:iCs w:val="0"/>
      <w:strike/>
      <w:color w:val="808000"/>
      <w:sz w:val="28"/>
      <w:szCs w:val="28"/>
    </w:rPr>
  </w:style>
  <w:style w:type="character" w:customStyle="1" w:styleId="s15">
    <w:name w:val="s15"/>
    <w:basedOn w:val="a0"/>
    <w:rsid w:val="00166CC2"/>
    <w:rPr>
      <w:rFonts w:ascii="Courier New" w:hAnsi="Courier New" w:cs="Courier New" w:hint="default"/>
      <w:color w:val="333399"/>
      <w:u w:val="single"/>
    </w:rPr>
  </w:style>
  <w:style w:type="character" w:customStyle="1" w:styleId="s19">
    <w:name w:val="s19"/>
    <w:basedOn w:val="a0"/>
    <w:rsid w:val="00166CC2"/>
    <w:rPr>
      <w:rFonts w:ascii="Times New Roman" w:hAnsi="Times New Roman" w:cs="Times New Roman" w:hint="default"/>
      <w:b w:val="0"/>
      <w:bCs w:val="0"/>
      <w:i w:val="0"/>
      <w:iCs w:val="0"/>
      <w:color w:val="008000"/>
      <w:sz w:val="28"/>
      <w:szCs w:val="28"/>
    </w:rPr>
  </w:style>
  <w:style w:type="character" w:customStyle="1" w:styleId="s16">
    <w:name w:val="s16"/>
    <w:basedOn w:val="a0"/>
    <w:rsid w:val="00166CC2"/>
    <w:rPr>
      <w:rFonts w:ascii="Times New Roman" w:hAnsi="Times New Roman" w:cs="Times New Roman" w:hint="default"/>
      <w:b w:val="0"/>
      <w:bCs w:val="0"/>
      <w:i/>
      <w:iCs/>
      <w:caps w:val="0"/>
      <w:color w:val="000000"/>
    </w:rPr>
  </w:style>
  <w:style w:type="character" w:customStyle="1" w:styleId="s17">
    <w:name w:val="s17"/>
    <w:basedOn w:val="a0"/>
    <w:rsid w:val="00166CC2"/>
    <w:rPr>
      <w:rFonts w:ascii="Times New Roman" w:hAnsi="Times New Roman" w:cs="Times New Roman" w:hint="default"/>
      <w:b w:val="0"/>
      <w:bCs w:val="0"/>
      <w:color w:val="000000"/>
    </w:rPr>
  </w:style>
  <w:style w:type="character" w:customStyle="1" w:styleId="s18">
    <w:name w:val="s18"/>
    <w:basedOn w:val="a0"/>
    <w:rsid w:val="00166CC2"/>
    <w:rPr>
      <w:rFonts w:ascii="Times New Roman" w:hAnsi="Times New Roman" w:cs="Times New Roman" w:hint="default"/>
      <w:b w:val="0"/>
      <w:bCs w:val="0"/>
      <w:color w:val="000000"/>
    </w:rPr>
  </w:style>
  <w:style w:type="character" w:customStyle="1" w:styleId="s6">
    <w:name w:val="s6"/>
    <w:basedOn w:val="a0"/>
    <w:rsid w:val="00166CC2"/>
    <w:rPr>
      <w:rFonts w:ascii="Times New Roman" w:hAnsi="Times New Roman" w:cs="Times New Roman" w:hint="default"/>
      <w:b w:val="0"/>
      <w:bCs w:val="0"/>
      <w:i w:val="0"/>
      <w:iCs w:val="0"/>
      <w:strike/>
      <w:color w:val="808000"/>
      <w:sz w:val="28"/>
      <w:szCs w:val="28"/>
    </w:rPr>
  </w:style>
  <w:style w:type="character" w:customStyle="1" w:styleId="s5">
    <w:name w:val="s5"/>
    <w:basedOn w:val="a0"/>
    <w:rsid w:val="00166CC2"/>
    <w:rPr>
      <w:rFonts w:ascii="Times New Roman" w:hAnsi="Times New Roman" w:cs="Times New Roman" w:hint="default"/>
      <w:b w:val="0"/>
      <w:bCs w:val="0"/>
      <w:i w:val="0"/>
      <w:iCs w:val="0"/>
      <w:strike w:val="0"/>
      <w:dstrike w:val="0"/>
      <w:color w:val="808080"/>
      <w:sz w:val="28"/>
      <w:szCs w:val="28"/>
      <w:u w:val="none"/>
      <w:effect w:val="none"/>
    </w:rPr>
  </w:style>
  <w:style w:type="character" w:customStyle="1" w:styleId="s20">
    <w:name w:val="s20"/>
    <w:basedOn w:val="a0"/>
    <w:rsid w:val="00166CC2"/>
    <w:rPr>
      <w:shd w:val="clear" w:color="auto" w:fill="FFFFFF"/>
    </w:rPr>
  </w:style>
  <w:style w:type="character" w:customStyle="1" w:styleId="s61">
    <w:name w:val="s61"/>
    <w:basedOn w:val="a0"/>
    <w:rsid w:val="00166CC2"/>
    <w:rPr>
      <w:rFonts w:ascii="Courier New" w:hAnsi="Courier New" w:cs="Courier New" w:hint="default"/>
      <w:b w:val="0"/>
      <w:bCs w:val="0"/>
      <w:i w:val="0"/>
      <w:iCs w:val="0"/>
      <w:strike/>
      <w:color w:val="808000"/>
      <w:sz w:val="28"/>
      <w:szCs w:val="28"/>
    </w:rPr>
  </w:style>
  <w:style w:type="table" w:styleId="a5">
    <w:name w:val="Table Grid"/>
    <w:basedOn w:val="a1"/>
    <w:uiPriority w:val="59"/>
    <w:rsid w:val="00F125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132A0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32A0B"/>
    <w:rPr>
      <w:rFonts w:ascii="Tahoma" w:hAnsi="Tahoma" w:cs="Tahoma"/>
      <w:sz w:val="16"/>
      <w:szCs w:val="16"/>
    </w:rPr>
  </w:style>
  <w:style w:type="paragraph" w:styleId="a8">
    <w:name w:val="header"/>
    <w:basedOn w:val="a"/>
    <w:link w:val="a9"/>
    <w:uiPriority w:val="99"/>
    <w:unhideWhenUsed/>
    <w:rsid w:val="00D22CA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22CA7"/>
  </w:style>
  <w:style w:type="paragraph" w:styleId="aa">
    <w:name w:val="footer"/>
    <w:basedOn w:val="a"/>
    <w:link w:val="ab"/>
    <w:uiPriority w:val="99"/>
    <w:unhideWhenUsed/>
    <w:rsid w:val="00D22CA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22CA7"/>
  </w:style>
  <w:style w:type="paragraph" w:styleId="ac">
    <w:name w:val="No Spacing"/>
    <w:uiPriority w:val="1"/>
    <w:qFormat/>
    <w:rsid w:val="00673A4C"/>
    <w:pPr>
      <w:spacing w:after="0" w:line="240" w:lineRule="auto"/>
    </w:pPr>
    <w:rPr>
      <w:rFonts w:ascii="Calibri" w:eastAsia="Calibri" w:hAnsi="Calibri" w:cs="Times New Roman"/>
    </w:rPr>
  </w:style>
  <w:style w:type="character" w:customStyle="1" w:styleId="ad">
    <w:name w:val="a"/>
    <w:basedOn w:val="a0"/>
    <w:rsid w:val="00E265E5"/>
    <w:rPr>
      <w:rFonts w:ascii="Courier New" w:hAnsi="Courier New" w:cs="Courier New" w:hint="default"/>
      <w:b/>
      <w:bCs/>
      <w:i w:val="0"/>
      <w:iCs w:val="0"/>
      <w:color w:val="000080"/>
      <w:sz w:val="20"/>
      <w:szCs w:val="20"/>
      <w:u w:val="single"/>
    </w:rPr>
  </w:style>
  <w:style w:type="paragraph" w:customStyle="1" w:styleId="tkTekst">
    <w:name w:val="_Текст обычный (tkTekst)"/>
    <w:basedOn w:val="a"/>
    <w:rsid w:val="00E265E5"/>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E265E5"/>
    <w:pPr>
      <w:spacing w:after="60"/>
      <w:ind w:firstLine="567"/>
      <w:jc w:val="both"/>
    </w:pPr>
    <w:rPr>
      <w:rFonts w:ascii="Arial" w:eastAsia="Times New Roman" w:hAnsi="Arial" w:cs="Arial"/>
      <w:i/>
      <w:iCs/>
      <w:sz w:val="20"/>
      <w:szCs w:val="20"/>
      <w:lang w:eastAsia="ru-RU"/>
    </w:rPr>
  </w:style>
  <w:style w:type="paragraph" w:customStyle="1" w:styleId="tkGrif">
    <w:name w:val="_Гриф (tkGrif)"/>
    <w:basedOn w:val="a"/>
    <w:rsid w:val="006C7CBE"/>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6C7CBE"/>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492270"/>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492270"/>
    <w:pPr>
      <w:ind w:left="1134" w:right="1134"/>
      <w:jc w:val="center"/>
    </w:pPr>
    <w:rPr>
      <w:rFonts w:ascii="Arial" w:eastAsia="Times New Roman" w:hAnsi="Arial" w:cs="Arial"/>
      <w:b/>
      <w:bCs/>
      <w:caps/>
      <w:sz w:val="24"/>
      <w:szCs w:val="24"/>
      <w:lang w:eastAsia="ru-RU"/>
    </w:rPr>
  </w:style>
  <w:style w:type="paragraph" w:customStyle="1" w:styleId="tkRedakcijaSpisok">
    <w:name w:val="_В редакции список (tkRedakcijaSpisok)"/>
    <w:basedOn w:val="a"/>
    <w:rsid w:val="008947A7"/>
    <w:pPr>
      <w:ind w:left="1134" w:right="1134"/>
      <w:jc w:val="center"/>
    </w:pPr>
    <w:rPr>
      <w:rFonts w:ascii="Arial" w:eastAsia="Times New Roman" w:hAnsi="Arial" w:cs="Arial"/>
      <w:i/>
      <w:iCs/>
      <w:sz w:val="20"/>
      <w:szCs w:val="20"/>
      <w:lang w:eastAsia="ru-RU"/>
    </w:rPr>
  </w:style>
  <w:style w:type="paragraph" w:customStyle="1" w:styleId="tkTablica">
    <w:name w:val="_Текст таблицы (tkTablica)"/>
    <w:basedOn w:val="a"/>
    <w:rsid w:val="008947A7"/>
    <w:pPr>
      <w:spacing w:after="60"/>
    </w:pPr>
    <w:rPr>
      <w:rFonts w:ascii="Arial" w:eastAsia="Times New Roman" w:hAnsi="Arial" w:cs="Arial"/>
      <w:sz w:val="20"/>
      <w:szCs w:val="20"/>
      <w:lang w:eastAsia="ru-RU"/>
    </w:rPr>
  </w:style>
  <w:style w:type="paragraph" w:customStyle="1" w:styleId="tkZagolovok2">
    <w:name w:val="_Заголовок Раздел (tkZagolovok2)"/>
    <w:basedOn w:val="a"/>
    <w:rsid w:val="00CB6408"/>
    <w:pPr>
      <w:spacing w:before="200"/>
      <w:ind w:left="1134" w:right="1134"/>
      <w:jc w:val="center"/>
    </w:pPr>
    <w:rPr>
      <w:rFonts w:ascii="Arial" w:eastAsia="Times New Roman" w:hAnsi="Arial" w:cs="Arial"/>
      <w:b/>
      <w:bCs/>
      <w:sz w:val="24"/>
      <w:szCs w:val="24"/>
      <w:lang w:eastAsia="ru-RU"/>
    </w:rPr>
  </w:style>
  <w:style w:type="numbering" w:customStyle="1" w:styleId="1">
    <w:name w:val="Нет списка1"/>
    <w:next w:val="a2"/>
    <w:uiPriority w:val="99"/>
    <w:semiHidden/>
    <w:unhideWhenUsed/>
    <w:rsid w:val="008F1C99"/>
  </w:style>
  <w:style w:type="paragraph" w:customStyle="1" w:styleId="tkkomentarij">
    <w:name w:val="tkkomentarij"/>
    <w:basedOn w:val="a"/>
    <w:rsid w:val="008F1C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0">
    <w:name w:val="tktablica"/>
    <w:basedOn w:val="a"/>
    <w:rsid w:val="008F1C9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
    <w:name w:val="Нет списка2"/>
    <w:next w:val="a2"/>
    <w:uiPriority w:val="99"/>
    <w:semiHidden/>
    <w:unhideWhenUsed/>
    <w:rsid w:val="008F1C99"/>
  </w:style>
  <w:style w:type="paragraph" w:styleId="ae">
    <w:name w:val="List Paragraph"/>
    <w:basedOn w:val="a"/>
    <w:uiPriority w:val="34"/>
    <w:qFormat/>
    <w:rsid w:val="00360A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66CC2"/>
    <w:rPr>
      <w:rFonts w:ascii="Times New Roman" w:hAnsi="Times New Roman" w:cs="Times New Roman" w:hint="default"/>
      <w:b/>
      <w:bCs/>
      <w:i w:val="0"/>
      <w:iCs w:val="0"/>
      <w:color w:val="000080"/>
      <w:sz w:val="28"/>
      <w:szCs w:val="28"/>
      <w:u w:val="single"/>
    </w:rPr>
  </w:style>
  <w:style w:type="character" w:styleId="a4">
    <w:name w:val="FollowedHyperlink"/>
    <w:basedOn w:val="a0"/>
    <w:uiPriority w:val="99"/>
    <w:semiHidden/>
    <w:unhideWhenUsed/>
    <w:rsid w:val="00166CC2"/>
    <w:rPr>
      <w:rFonts w:ascii="Times New Roman" w:hAnsi="Times New Roman" w:cs="Times New Roman" w:hint="default"/>
      <w:b/>
      <w:bCs/>
      <w:i w:val="0"/>
      <w:iCs w:val="0"/>
      <w:color w:val="000080"/>
      <w:sz w:val="28"/>
      <w:szCs w:val="28"/>
      <w:u w:val="single"/>
    </w:rPr>
  </w:style>
  <w:style w:type="paragraph" w:styleId="HTML">
    <w:name w:val="HTML Preformatted"/>
    <w:basedOn w:val="a"/>
    <w:link w:val="HTML0"/>
    <w:uiPriority w:val="99"/>
    <w:semiHidden/>
    <w:unhideWhenUsed/>
    <w:rsid w:val="00166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8"/>
      <w:szCs w:val="28"/>
      <w:lang w:eastAsia="ru-RU"/>
    </w:rPr>
  </w:style>
  <w:style w:type="character" w:customStyle="1" w:styleId="HTML0">
    <w:name w:val="Стандартный HTML Знак"/>
    <w:basedOn w:val="a0"/>
    <w:link w:val="HTML"/>
    <w:uiPriority w:val="99"/>
    <w:semiHidden/>
    <w:rsid w:val="00166CC2"/>
    <w:rPr>
      <w:rFonts w:ascii="Courier New" w:eastAsia="Times New Roman" w:hAnsi="Courier New" w:cs="Courier New"/>
      <w:color w:val="000000"/>
      <w:sz w:val="28"/>
      <w:szCs w:val="28"/>
      <w:lang w:eastAsia="ru-RU"/>
    </w:rPr>
  </w:style>
  <w:style w:type="paragraph" w:customStyle="1" w:styleId="s8">
    <w:name w:val="s8"/>
    <w:basedOn w:val="a"/>
    <w:rsid w:val="00166CC2"/>
    <w:pPr>
      <w:spacing w:after="0" w:line="240" w:lineRule="auto"/>
    </w:pPr>
    <w:rPr>
      <w:rFonts w:ascii="Times New Roman" w:eastAsia="Times New Roman" w:hAnsi="Times New Roman" w:cs="Times New Roman"/>
      <w:i/>
      <w:iCs/>
      <w:color w:val="FF0000"/>
      <w:sz w:val="28"/>
      <w:szCs w:val="28"/>
      <w:lang w:eastAsia="ru-RU"/>
    </w:rPr>
  </w:style>
  <w:style w:type="character" w:customStyle="1" w:styleId="s0">
    <w:name w:val="s0"/>
    <w:basedOn w:val="a0"/>
    <w:rsid w:val="00166CC2"/>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s3">
    <w:name w:val="s3"/>
    <w:basedOn w:val="a0"/>
    <w:rsid w:val="00166CC2"/>
    <w:rPr>
      <w:rFonts w:ascii="Courier New" w:hAnsi="Courier New" w:cs="Courier New" w:hint="default"/>
      <w:b w:val="0"/>
      <w:bCs w:val="0"/>
      <w:i/>
      <w:iCs/>
      <w:strike w:val="0"/>
      <w:dstrike w:val="0"/>
      <w:color w:val="FF0000"/>
      <w:sz w:val="28"/>
      <w:szCs w:val="28"/>
      <w:u w:val="none"/>
      <w:effect w:val="none"/>
    </w:rPr>
  </w:style>
  <w:style w:type="character" w:customStyle="1" w:styleId="s2">
    <w:name w:val="s2"/>
    <w:basedOn w:val="a0"/>
    <w:rsid w:val="00166CC2"/>
    <w:rPr>
      <w:rFonts w:ascii="Courier New" w:hAnsi="Courier New" w:cs="Courier New" w:hint="default"/>
      <w:b/>
      <w:bCs/>
      <w:i w:val="0"/>
      <w:iCs w:val="0"/>
      <w:strike w:val="0"/>
      <w:dstrike w:val="0"/>
      <w:color w:val="000080"/>
      <w:sz w:val="28"/>
      <w:szCs w:val="28"/>
      <w:u w:val="none"/>
      <w:effect w:val="none"/>
    </w:rPr>
  </w:style>
  <w:style w:type="character" w:customStyle="1" w:styleId="s1">
    <w:name w:val="s1"/>
    <w:basedOn w:val="a0"/>
    <w:rsid w:val="00166CC2"/>
    <w:rPr>
      <w:rFonts w:ascii="Courier New" w:hAnsi="Courier New" w:cs="Courier New" w:hint="default"/>
      <w:b/>
      <w:bCs/>
      <w:i w:val="0"/>
      <w:iCs w:val="0"/>
      <w:strike w:val="0"/>
      <w:dstrike w:val="0"/>
      <w:color w:val="000000"/>
      <w:sz w:val="28"/>
      <w:szCs w:val="28"/>
      <w:u w:val="none"/>
      <w:effect w:val="none"/>
    </w:rPr>
  </w:style>
  <w:style w:type="character" w:customStyle="1" w:styleId="s7">
    <w:name w:val="s7"/>
    <w:basedOn w:val="a0"/>
    <w:rsid w:val="00166CC2"/>
    <w:rPr>
      <w:rFonts w:ascii="Courier New" w:hAnsi="Courier New" w:cs="Courier New" w:hint="default"/>
      <w:b w:val="0"/>
      <w:bCs w:val="0"/>
      <w:i w:val="0"/>
      <w:iCs w:val="0"/>
      <w:strike w:val="0"/>
      <w:dstrike w:val="0"/>
      <w:color w:val="000000"/>
      <w:sz w:val="28"/>
      <w:szCs w:val="28"/>
      <w:u w:val="none"/>
      <w:effect w:val="none"/>
    </w:rPr>
  </w:style>
  <w:style w:type="character" w:customStyle="1" w:styleId="s9">
    <w:name w:val="s9"/>
    <w:basedOn w:val="a0"/>
    <w:rsid w:val="00166CC2"/>
    <w:rPr>
      <w:rFonts w:ascii="Times New Roman" w:hAnsi="Times New Roman" w:cs="Times New Roman" w:hint="default"/>
      <w:b w:val="0"/>
      <w:bCs w:val="0"/>
      <w:i/>
      <w:iCs/>
      <w:color w:val="333399"/>
      <w:u w:val="single"/>
    </w:rPr>
  </w:style>
  <w:style w:type="character" w:customStyle="1" w:styleId="s10">
    <w:name w:val="s10"/>
    <w:basedOn w:val="a0"/>
    <w:rsid w:val="00166CC2"/>
    <w:rPr>
      <w:rFonts w:ascii="Times New Roman" w:hAnsi="Times New Roman" w:cs="Times New Roman" w:hint="default"/>
      <w:color w:val="333399"/>
      <w:u w:val="single"/>
    </w:rPr>
  </w:style>
  <w:style w:type="character" w:customStyle="1" w:styleId="s11">
    <w:name w:val="s11"/>
    <w:basedOn w:val="a0"/>
    <w:rsid w:val="00166CC2"/>
    <w:rPr>
      <w:rFonts w:ascii="Courier New" w:hAnsi="Courier New" w:cs="Courier New" w:hint="default"/>
      <w:b/>
      <w:bCs/>
      <w:i w:val="0"/>
      <w:iCs w:val="0"/>
      <w:strike w:val="0"/>
      <w:dstrike w:val="0"/>
      <w:color w:val="000000"/>
      <w:sz w:val="28"/>
      <w:szCs w:val="28"/>
      <w:u w:val="none"/>
      <w:effect w:val="none"/>
    </w:rPr>
  </w:style>
  <w:style w:type="character" w:customStyle="1" w:styleId="s12">
    <w:name w:val="s12"/>
    <w:basedOn w:val="a0"/>
    <w:rsid w:val="00166CC2"/>
    <w:rPr>
      <w:rFonts w:ascii="Courier New" w:hAnsi="Courier New" w:cs="Courier New" w:hint="default"/>
      <w:b/>
      <w:bCs/>
      <w:i w:val="0"/>
      <w:iCs w:val="0"/>
      <w:strike w:val="0"/>
      <w:dstrike w:val="0"/>
      <w:color w:val="000080"/>
      <w:sz w:val="28"/>
      <w:szCs w:val="28"/>
      <w:u w:val="none"/>
      <w:effect w:val="none"/>
    </w:rPr>
  </w:style>
  <w:style w:type="character" w:customStyle="1" w:styleId="s13">
    <w:name w:val="s13"/>
    <w:basedOn w:val="a0"/>
    <w:rsid w:val="00166CC2"/>
    <w:rPr>
      <w:rFonts w:ascii="Courier New" w:hAnsi="Courier New" w:cs="Courier New" w:hint="default"/>
      <w:b w:val="0"/>
      <w:bCs w:val="0"/>
      <w:i/>
      <w:iCs/>
      <w:strike w:val="0"/>
      <w:dstrike w:val="0"/>
      <w:color w:val="FF0000"/>
      <w:sz w:val="28"/>
      <w:szCs w:val="28"/>
      <w:u w:val="none"/>
      <w:effect w:val="none"/>
    </w:rPr>
  </w:style>
  <w:style w:type="character" w:customStyle="1" w:styleId="s14">
    <w:name w:val="s14"/>
    <w:basedOn w:val="a0"/>
    <w:rsid w:val="00166CC2"/>
    <w:rPr>
      <w:rFonts w:ascii="Courier New" w:hAnsi="Courier New" w:cs="Courier New" w:hint="default"/>
      <w:b w:val="0"/>
      <w:bCs w:val="0"/>
      <w:i w:val="0"/>
      <w:iCs w:val="0"/>
      <w:strike/>
      <w:color w:val="808000"/>
      <w:sz w:val="28"/>
      <w:szCs w:val="28"/>
    </w:rPr>
  </w:style>
  <w:style w:type="character" w:customStyle="1" w:styleId="s15">
    <w:name w:val="s15"/>
    <w:basedOn w:val="a0"/>
    <w:rsid w:val="00166CC2"/>
    <w:rPr>
      <w:rFonts w:ascii="Courier New" w:hAnsi="Courier New" w:cs="Courier New" w:hint="default"/>
      <w:color w:val="333399"/>
      <w:u w:val="single"/>
    </w:rPr>
  </w:style>
  <w:style w:type="character" w:customStyle="1" w:styleId="s19">
    <w:name w:val="s19"/>
    <w:basedOn w:val="a0"/>
    <w:rsid w:val="00166CC2"/>
    <w:rPr>
      <w:rFonts w:ascii="Times New Roman" w:hAnsi="Times New Roman" w:cs="Times New Roman" w:hint="default"/>
      <w:b w:val="0"/>
      <w:bCs w:val="0"/>
      <w:i w:val="0"/>
      <w:iCs w:val="0"/>
      <w:color w:val="008000"/>
      <w:sz w:val="28"/>
      <w:szCs w:val="28"/>
    </w:rPr>
  </w:style>
  <w:style w:type="character" w:customStyle="1" w:styleId="s16">
    <w:name w:val="s16"/>
    <w:basedOn w:val="a0"/>
    <w:rsid w:val="00166CC2"/>
    <w:rPr>
      <w:rFonts w:ascii="Times New Roman" w:hAnsi="Times New Roman" w:cs="Times New Roman" w:hint="default"/>
      <w:b w:val="0"/>
      <w:bCs w:val="0"/>
      <w:i/>
      <w:iCs/>
      <w:caps w:val="0"/>
      <w:color w:val="000000"/>
    </w:rPr>
  </w:style>
  <w:style w:type="character" w:customStyle="1" w:styleId="s17">
    <w:name w:val="s17"/>
    <w:basedOn w:val="a0"/>
    <w:rsid w:val="00166CC2"/>
    <w:rPr>
      <w:rFonts w:ascii="Times New Roman" w:hAnsi="Times New Roman" w:cs="Times New Roman" w:hint="default"/>
      <w:b w:val="0"/>
      <w:bCs w:val="0"/>
      <w:color w:val="000000"/>
    </w:rPr>
  </w:style>
  <w:style w:type="character" w:customStyle="1" w:styleId="s18">
    <w:name w:val="s18"/>
    <w:basedOn w:val="a0"/>
    <w:rsid w:val="00166CC2"/>
    <w:rPr>
      <w:rFonts w:ascii="Times New Roman" w:hAnsi="Times New Roman" w:cs="Times New Roman" w:hint="default"/>
      <w:b w:val="0"/>
      <w:bCs w:val="0"/>
      <w:color w:val="000000"/>
    </w:rPr>
  </w:style>
  <w:style w:type="character" w:customStyle="1" w:styleId="s6">
    <w:name w:val="s6"/>
    <w:basedOn w:val="a0"/>
    <w:rsid w:val="00166CC2"/>
    <w:rPr>
      <w:rFonts w:ascii="Times New Roman" w:hAnsi="Times New Roman" w:cs="Times New Roman" w:hint="default"/>
      <w:b w:val="0"/>
      <w:bCs w:val="0"/>
      <w:i w:val="0"/>
      <w:iCs w:val="0"/>
      <w:strike/>
      <w:color w:val="808000"/>
      <w:sz w:val="28"/>
      <w:szCs w:val="28"/>
    </w:rPr>
  </w:style>
  <w:style w:type="character" w:customStyle="1" w:styleId="s5">
    <w:name w:val="s5"/>
    <w:basedOn w:val="a0"/>
    <w:rsid w:val="00166CC2"/>
    <w:rPr>
      <w:rFonts w:ascii="Times New Roman" w:hAnsi="Times New Roman" w:cs="Times New Roman" w:hint="default"/>
      <w:b w:val="0"/>
      <w:bCs w:val="0"/>
      <w:i w:val="0"/>
      <w:iCs w:val="0"/>
      <w:strike w:val="0"/>
      <w:dstrike w:val="0"/>
      <w:color w:val="808080"/>
      <w:sz w:val="28"/>
      <w:szCs w:val="28"/>
      <w:u w:val="none"/>
      <w:effect w:val="none"/>
    </w:rPr>
  </w:style>
  <w:style w:type="character" w:customStyle="1" w:styleId="s20">
    <w:name w:val="s20"/>
    <w:basedOn w:val="a0"/>
    <w:rsid w:val="00166CC2"/>
    <w:rPr>
      <w:shd w:val="clear" w:color="auto" w:fill="FFFFFF"/>
    </w:rPr>
  </w:style>
  <w:style w:type="character" w:customStyle="1" w:styleId="s61">
    <w:name w:val="s61"/>
    <w:basedOn w:val="a0"/>
    <w:rsid w:val="00166CC2"/>
    <w:rPr>
      <w:rFonts w:ascii="Courier New" w:hAnsi="Courier New" w:cs="Courier New" w:hint="default"/>
      <w:b w:val="0"/>
      <w:bCs w:val="0"/>
      <w:i w:val="0"/>
      <w:iCs w:val="0"/>
      <w:strike/>
      <w:color w:val="808000"/>
      <w:sz w:val="28"/>
      <w:szCs w:val="28"/>
    </w:rPr>
  </w:style>
  <w:style w:type="table" w:styleId="a5">
    <w:name w:val="Table Grid"/>
    <w:basedOn w:val="a1"/>
    <w:uiPriority w:val="59"/>
    <w:rsid w:val="00F125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132A0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32A0B"/>
    <w:rPr>
      <w:rFonts w:ascii="Tahoma" w:hAnsi="Tahoma" w:cs="Tahoma"/>
      <w:sz w:val="16"/>
      <w:szCs w:val="16"/>
    </w:rPr>
  </w:style>
  <w:style w:type="paragraph" w:styleId="a8">
    <w:name w:val="header"/>
    <w:basedOn w:val="a"/>
    <w:link w:val="a9"/>
    <w:uiPriority w:val="99"/>
    <w:unhideWhenUsed/>
    <w:rsid w:val="00D22CA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22CA7"/>
  </w:style>
  <w:style w:type="paragraph" w:styleId="aa">
    <w:name w:val="footer"/>
    <w:basedOn w:val="a"/>
    <w:link w:val="ab"/>
    <w:uiPriority w:val="99"/>
    <w:unhideWhenUsed/>
    <w:rsid w:val="00D22CA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22CA7"/>
  </w:style>
  <w:style w:type="paragraph" w:styleId="ac">
    <w:name w:val="No Spacing"/>
    <w:uiPriority w:val="1"/>
    <w:qFormat/>
    <w:rsid w:val="00673A4C"/>
    <w:pPr>
      <w:spacing w:after="0" w:line="240" w:lineRule="auto"/>
    </w:pPr>
    <w:rPr>
      <w:rFonts w:ascii="Calibri" w:eastAsia="Calibri" w:hAnsi="Calibri" w:cs="Times New Roman"/>
    </w:rPr>
  </w:style>
  <w:style w:type="character" w:customStyle="1" w:styleId="ad">
    <w:name w:val="a"/>
    <w:basedOn w:val="a0"/>
    <w:rsid w:val="00E265E5"/>
    <w:rPr>
      <w:rFonts w:ascii="Courier New" w:hAnsi="Courier New" w:cs="Courier New" w:hint="default"/>
      <w:b/>
      <w:bCs/>
      <w:i w:val="0"/>
      <w:iCs w:val="0"/>
      <w:color w:val="000080"/>
      <w:sz w:val="20"/>
      <w:szCs w:val="20"/>
      <w:u w:val="single"/>
    </w:rPr>
  </w:style>
  <w:style w:type="paragraph" w:customStyle="1" w:styleId="tkTekst">
    <w:name w:val="_Текст обычный (tkTekst)"/>
    <w:basedOn w:val="a"/>
    <w:rsid w:val="00E265E5"/>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E265E5"/>
    <w:pPr>
      <w:spacing w:after="60"/>
      <w:ind w:firstLine="567"/>
      <w:jc w:val="both"/>
    </w:pPr>
    <w:rPr>
      <w:rFonts w:ascii="Arial" w:eastAsia="Times New Roman" w:hAnsi="Arial" w:cs="Arial"/>
      <w:i/>
      <w:iCs/>
      <w:sz w:val="20"/>
      <w:szCs w:val="20"/>
      <w:lang w:eastAsia="ru-RU"/>
    </w:rPr>
  </w:style>
  <w:style w:type="paragraph" w:customStyle="1" w:styleId="tkGrif">
    <w:name w:val="_Гриф (tkGrif)"/>
    <w:basedOn w:val="a"/>
    <w:rsid w:val="006C7CBE"/>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6C7CBE"/>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492270"/>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492270"/>
    <w:pPr>
      <w:ind w:left="1134" w:right="1134"/>
      <w:jc w:val="center"/>
    </w:pPr>
    <w:rPr>
      <w:rFonts w:ascii="Arial" w:eastAsia="Times New Roman" w:hAnsi="Arial" w:cs="Arial"/>
      <w:b/>
      <w:bCs/>
      <w:caps/>
      <w:sz w:val="24"/>
      <w:szCs w:val="24"/>
      <w:lang w:eastAsia="ru-RU"/>
    </w:rPr>
  </w:style>
  <w:style w:type="paragraph" w:customStyle="1" w:styleId="tkRedakcijaSpisok">
    <w:name w:val="_В редакции список (tkRedakcijaSpisok)"/>
    <w:basedOn w:val="a"/>
    <w:rsid w:val="008947A7"/>
    <w:pPr>
      <w:ind w:left="1134" w:right="1134"/>
      <w:jc w:val="center"/>
    </w:pPr>
    <w:rPr>
      <w:rFonts w:ascii="Arial" w:eastAsia="Times New Roman" w:hAnsi="Arial" w:cs="Arial"/>
      <w:i/>
      <w:iCs/>
      <w:sz w:val="20"/>
      <w:szCs w:val="20"/>
      <w:lang w:eastAsia="ru-RU"/>
    </w:rPr>
  </w:style>
  <w:style w:type="paragraph" w:customStyle="1" w:styleId="tkTablica">
    <w:name w:val="_Текст таблицы (tkTablica)"/>
    <w:basedOn w:val="a"/>
    <w:rsid w:val="008947A7"/>
    <w:pPr>
      <w:spacing w:after="60"/>
    </w:pPr>
    <w:rPr>
      <w:rFonts w:ascii="Arial" w:eastAsia="Times New Roman" w:hAnsi="Arial" w:cs="Arial"/>
      <w:sz w:val="20"/>
      <w:szCs w:val="20"/>
      <w:lang w:eastAsia="ru-RU"/>
    </w:rPr>
  </w:style>
  <w:style w:type="paragraph" w:customStyle="1" w:styleId="tkZagolovok2">
    <w:name w:val="_Заголовок Раздел (tkZagolovok2)"/>
    <w:basedOn w:val="a"/>
    <w:rsid w:val="00CB6408"/>
    <w:pPr>
      <w:spacing w:before="200"/>
      <w:ind w:left="1134" w:right="1134"/>
      <w:jc w:val="center"/>
    </w:pPr>
    <w:rPr>
      <w:rFonts w:ascii="Arial" w:eastAsia="Times New Roman" w:hAnsi="Arial" w:cs="Arial"/>
      <w:b/>
      <w:bCs/>
      <w:sz w:val="24"/>
      <w:szCs w:val="24"/>
      <w:lang w:eastAsia="ru-RU"/>
    </w:rPr>
  </w:style>
  <w:style w:type="numbering" w:customStyle="1" w:styleId="1">
    <w:name w:val="Нет списка1"/>
    <w:next w:val="a2"/>
    <w:uiPriority w:val="99"/>
    <w:semiHidden/>
    <w:unhideWhenUsed/>
    <w:rsid w:val="008F1C99"/>
  </w:style>
  <w:style w:type="paragraph" w:customStyle="1" w:styleId="tkkomentarij">
    <w:name w:val="tkkomentarij"/>
    <w:basedOn w:val="a"/>
    <w:rsid w:val="008F1C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0">
    <w:name w:val="tktablica"/>
    <w:basedOn w:val="a"/>
    <w:rsid w:val="008F1C9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
    <w:name w:val="Нет списка2"/>
    <w:next w:val="a2"/>
    <w:uiPriority w:val="99"/>
    <w:semiHidden/>
    <w:unhideWhenUsed/>
    <w:rsid w:val="008F1C99"/>
  </w:style>
  <w:style w:type="paragraph" w:styleId="ae">
    <w:name w:val="List Paragraph"/>
    <w:basedOn w:val="a"/>
    <w:uiPriority w:val="34"/>
    <w:qFormat/>
    <w:rsid w:val="00360A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30055">
      <w:bodyDiv w:val="1"/>
      <w:marLeft w:val="0"/>
      <w:marRight w:val="0"/>
      <w:marTop w:val="0"/>
      <w:marBottom w:val="0"/>
      <w:divBdr>
        <w:top w:val="none" w:sz="0" w:space="0" w:color="auto"/>
        <w:left w:val="none" w:sz="0" w:space="0" w:color="auto"/>
        <w:bottom w:val="none" w:sz="0" w:space="0" w:color="auto"/>
        <w:right w:val="none" w:sz="0" w:space="0" w:color="auto"/>
      </w:divBdr>
      <w:divsChild>
        <w:div w:id="1239633582">
          <w:marLeft w:val="0"/>
          <w:marRight w:val="0"/>
          <w:marTop w:val="0"/>
          <w:marBottom w:val="0"/>
          <w:divBdr>
            <w:top w:val="none" w:sz="0" w:space="0" w:color="auto"/>
            <w:left w:val="none" w:sz="0" w:space="0" w:color="auto"/>
            <w:bottom w:val="none" w:sz="0" w:space="0" w:color="auto"/>
            <w:right w:val="none" w:sz="0" w:space="0" w:color="auto"/>
          </w:divBdr>
        </w:div>
      </w:divsChild>
    </w:div>
    <w:div w:id="136260563">
      <w:bodyDiv w:val="1"/>
      <w:marLeft w:val="0"/>
      <w:marRight w:val="0"/>
      <w:marTop w:val="0"/>
      <w:marBottom w:val="0"/>
      <w:divBdr>
        <w:top w:val="none" w:sz="0" w:space="0" w:color="auto"/>
        <w:left w:val="none" w:sz="0" w:space="0" w:color="auto"/>
        <w:bottom w:val="none" w:sz="0" w:space="0" w:color="auto"/>
        <w:right w:val="none" w:sz="0" w:space="0" w:color="auto"/>
      </w:divBdr>
      <w:divsChild>
        <w:div w:id="2044670789">
          <w:marLeft w:val="0"/>
          <w:marRight w:val="0"/>
          <w:marTop w:val="0"/>
          <w:marBottom w:val="0"/>
          <w:divBdr>
            <w:top w:val="none" w:sz="0" w:space="0" w:color="auto"/>
            <w:left w:val="none" w:sz="0" w:space="0" w:color="auto"/>
            <w:bottom w:val="none" w:sz="0" w:space="0" w:color="auto"/>
            <w:right w:val="none" w:sz="0" w:space="0" w:color="auto"/>
          </w:divBdr>
        </w:div>
      </w:divsChild>
    </w:div>
    <w:div w:id="248127658">
      <w:bodyDiv w:val="1"/>
      <w:marLeft w:val="0"/>
      <w:marRight w:val="0"/>
      <w:marTop w:val="0"/>
      <w:marBottom w:val="0"/>
      <w:divBdr>
        <w:top w:val="none" w:sz="0" w:space="0" w:color="auto"/>
        <w:left w:val="none" w:sz="0" w:space="0" w:color="auto"/>
        <w:bottom w:val="none" w:sz="0" w:space="0" w:color="auto"/>
        <w:right w:val="none" w:sz="0" w:space="0" w:color="auto"/>
      </w:divBdr>
    </w:div>
    <w:div w:id="249823559">
      <w:bodyDiv w:val="1"/>
      <w:marLeft w:val="0"/>
      <w:marRight w:val="0"/>
      <w:marTop w:val="0"/>
      <w:marBottom w:val="0"/>
      <w:divBdr>
        <w:top w:val="none" w:sz="0" w:space="0" w:color="auto"/>
        <w:left w:val="none" w:sz="0" w:space="0" w:color="auto"/>
        <w:bottom w:val="none" w:sz="0" w:space="0" w:color="auto"/>
        <w:right w:val="none" w:sz="0" w:space="0" w:color="auto"/>
      </w:divBdr>
    </w:div>
    <w:div w:id="313799423">
      <w:bodyDiv w:val="1"/>
      <w:marLeft w:val="0"/>
      <w:marRight w:val="0"/>
      <w:marTop w:val="0"/>
      <w:marBottom w:val="0"/>
      <w:divBdr>
        <w:top w:val="none" w:sz="0" w:space="0" w:color="auto"/>
        <w:left w:val="none" w:sz="0" w:space="0" w:color="auto"/>
        <w:bottom w:val="none" w:sz="0" w:space="0" w:color="auto"/>
        <w:right w:val="none" w:sz="0" w:space="0" w:color="auto"/>
      </w:divBdr>
    </w:div>
    <w:div w:id="432088126">
      <w:bodyDiv w:val="1"/>
      <w:marLeft w:val="0"/>
      <w:marRight w:val="0"/>
      <w:marTop w:val="0"/>
      <w:marBottom w:val="0"/>
      <w:divBdr>
        <w:top w:val="none" w:sz="0" w:space="0" w:color="auto"/>
        <w:left w:val="none" w:sz="0" w:space="0" w:color="auto"/>
        <w:bottom w:val="none" w:sz="0" w:space="0" w:color="auto"/>
        <w:right w:val="none" w:sz="0" w:space="0" w:color="auto"/>
      </w:divBdr>
    </w:div>
    <w:div w:id="464813633">
      <w:bodyDiv w:val="1"/>
      <w:marLeft w:val="0"/>
      <w:marRight w:val="0"/>
      <w:marTop w:val="0"/>
      <w:marBottom w:val="0"/>
      <w:divBdr>
        <w:top w:val="none" w:sz="0" w:space="0" w:color="auto"/>
        <w:left w:val="none" w:sz="0" w:space="0" w:color="auto"/>
        <w:bottom w:val="none" w:sz="0" w:space="0" w:color="auto"/>
        <w:right w:val="none" w:sz="0" w:space="0" w:color="auto"/>
      </w:divBdr>
    </w:div>
    <w:div w:id="551845230">
      <w:bodyDiv w:val="1"/>
      <w:marLeft w:val="0"/>
      <w:marRight w:val="0"/>
      <w:marTop w:val="0"/>
      <w:marBottom w:val="0"/>
      <w:divBdr>
        <w:top w:val="none" w:sz="0" w:space="0" w:color="auto"/>
        <w:left w:val="none" w:sz="0" w:space="0" w:color="auto"/>
        <w:bottom w:val="none" w:sz="0" w:space="0" w:color="auto"/>
        <w:right w:val="none" w:sz="0" w:space="0" w:color="auto"/>
      </w:divBdr>
      <w:divsChild>
        <w:div w:id="1432579114">
          <w:marLeft w:val="0"/>
          <w:marRight w:val="0"/>
          <w:marTop w:val="0"/>
          <w:marBottom w:val="0"/>
          <w:divBdr>
            <w:top w:val="none" w:sz="0" w:space="0" w:color="auto"/>
            <w:left w:val="none" w:sz="0" w:space="0" w:color="auto"/>
            <w:bottom w:val="none" w:sz="0" w:space="0" w:color="auto"/>
            <w:right w:val="none" w:sz="0" w:space="0" w:color="auto"/>
          </w:divBdr>
        </w:div>
      </w:divsChild>
    </w:div>
    <w:div w:id="632247708">
      <w:bodyDiv w:val="1"/>
      <w:marLeft w:val="0"/>
      <w:marRight w:val="0"/>
      <w:marTop w:val="0"/>
      <w:marBottom w:val="0"/>
      <w:divBdr>
        <w:top w:val="none" w:sz="0" w:space="0" w:color="auto"/>
        <w:left w:val="none" w:sz="0" w:space="0" w:color="auto"/>
        <w:bottom w:val="none" w:sz="0" w:space="0" w:color="auto"/>
        <w:right w:val="none" w:sz="0" w:space="0" w:color="auto"/>
      </w:divBdr>
      <w:divsChild>
        <w:div w:id="1409109342">
          <w:marLeft w:val="0"/>
          <w:marRight w:val="0"/>
          <w:marTop w:val="0"/>
          <w:marBottom w:val="0"/>
          <w:divBdr>
            <w:top w:val="none" w:sz="0" w:space="0" w:color="auto"/>
            <w:left w:val="none" w:sz="0" w:space="0" w:color="auto"/>
            <w:bottom w:val="none" w:sz="0" w:space="0" w:color="auto"/>
            <w:right w:val="none" w:sz="0" w:space="0" w:color="auto"/>
          </w:divBdr>
        </w:div>
      </w:divsChild>
    </w:div>
    <w:div w:id="762843314">
      <w:bodyDiv w:val="1"/>
      <w:marLeft w:val="0"/>
      <w:marRight w:val="0"/>
      <w:marTop w:val="0"/>
      <w:marBottom w:val="0"/>
      <w:divBdr>
        <w:top w:val="none" w:sz="0" w:space="0" w:color="auto"/>
        <w:left w:val="none" w:sz="0" w:space="0" w:color="auto"/>
        <w:bottom w:val="none" w:sz="0" w:space="0" w:color="auto"/>
        <w:right w:val="none" w:sz="0" w:space="0" w:color="auto"/>
      </w:divBdr>
    </w:div>
    <w:div w:id="846746890">
      <w:bodyDiv w:val="1"/>
      <w:marLeft w:val="0"/>
      <w:marRight w:val="0"/>
      <w:marTop w:val="0"/>
      <w:marBottom w:val="0"/>
      <w:divBdr>
        <w:top w:val="none" w:sz="0" w:space="0" w:color="auto"/>
        <w:left w:val="none" w:sz="0" w:space="0" w:color="auto"/>
        <w:bottom w:val="none" w:sz="0" w:space="0" w:color="auto"/>
        <w:right w:val="none" w:sz="0" w:space="0" w:color="auto"/>
      </w:divBdr>
    </w:div>
    <w:div w:id="952056814">
      <w:bodyDiv w:val="1"/>
      <w:marLeft w:val="0"/>
      <w:marRight w:val="0"/>
      <w:marTop w:val="0"/>
      <w:marBottom w:val="0"/>
      <w:divBdr>
        <w:top w:val="none" w:sz="0" w:space="0" w:color="auto"/>
        <w:left w:val="none" w:sz="0" w:space="0" w:color="auto"/>
        <w:bottom w:val="none" w:sz="0" w:space="0" w:color="auto"/>
        <w:right w:val="none" w:sz="0" w:space="0" w:color="auto"/>
      </w:divBdr>
    </w:div>
    <w:div w:id="1018115123">
      <w:bodyDiv w:val="1"/>
      <w:marLeft w:val="0"/>
      <w:marRight w:val="0"/>
      <w:marTop w:val="0"/>
      <w:marBottom w:val="0"/>
      <w:divBdr>
        <w:top w:val="none" w:sz="0" w:space="0" w:color="auto"/>
        <w:left w:val="none" w:sz="0" w:space="0" w:color="auto"/>
        <w:bottom w:val="none" w:sz="0" w:space="0" w:color="auto"/>
        <w:right w:val="none" w:sz="0" w:space="0" w:color="auto"/>
      </w:divBdr>
    </w:div>
    <w:div w:id="1070150684">
      <w:bodyDiv w:val="1"/>
      <w:marLeft w:val="0"/>
      <w:marRight w:val="0"/>
      <w:marTop w:val="0"/>
      <w:marBottom w:val="0"/>
      <w:divBdr>
        <w:top w:val="none" w:sz="0" w:space="0" w:color="auto"/>
        <w:left w:val="none" w:sz="0" w:space="0" w:color="auto"/>
        <w:bottom w:val="none" w:sz="0" w:space="0" w:color="auto"/>
        <w:right w:val="none" w:sz="0" w:space="0" w:color="auto"/>
      </w:divBdr>
    </w:div>
    <w:div w:id="1071347478">
      <w:bodyDiv w:val="1"/>
      <w:marLeft w:val="0"/>
      <w:marRight w:val="0"/>
      <w:marTop w:val="0"/>
      <w:marBottom w:val="0"/>
      <w:divBdr>
        <w:top w:val="none" w:sz="0" w:space="0" w:color="auto"/>
        <w:left w:val="none" w:sz="0" w:space="0" w:color="auto"/>
        <w:bottom w:val="none" w:sz="0" w:space="0" w:color="auto"/>
        <w:right w:val="none" w:sz="0" w:space="0" w:color="auto"/>
      </w:divBdr>
    </w:div>
    <w:div w:id="1076780255">
      <w:bodyDiv w:val="1"/>
      <w:marLeft w:val="0"/>
      <w:marRight w:val="0"/>
      <w:marTop w:val="0"/>
      <w:marBottom w:val="0"/>
      <w:divBdr>
        <w:top w:val="none" w:sz="0" w:space="0" w:color="auto"/>
        <w:left w:val="none" w:sz="0" w:space="0" w:color="auto"/>
        <w:bottom w:val="none" w:sz="0" w:space="0" w:color="auto"/>
        <w:right w:val="none" w:sz="0" w:space="0" w:color="auto"/>
      </w:divBdr>
    </w:div>
    <w:div w:id="1111897606">
      <w:bodyDiv w:val="1"/>
      <w:marLeft w:val="0"/>
      <w:marRight w:val="0"/>
      <w:marTop w:val="0"/>
      <w:marBottom w:val="0"/>
      <w:divBdr>
        <w:top w:val="none" w:sz="0" w:space="0" w:color="auto"/>
        <w:left w:val="none" w:sz="0" w:space="0" w:color="auto"/>
        <w:bottom w:val="none" w:sz="0" w:space="0" w:color="auto"/>
        <w:right w:val="none" w:sz="0" w:space="0" w:color="auto"/>
      </w:divBdr>
      <w:divsChild>
        <w:div w:id="1268001546">
          <w:marLeft w:val="0"/>
          <w:marRight w:val="0"/>
          <w:marTop w:val="0"/>
          <w:marBottom w:val="0"/>
          <w:divBdr>
            <w:top w:val="none" w:sz="0" w:space="0" w:color="auto"/>
            <w:left w:val="none" w:sz="0" w:space="0" w:color="auto"/>
            <w:bottom w:val="none" w:sz="0" w:space="0" w:color="auto"/>
            <w:right w:val="none" w:sz="0" w:space="0" w:color="auto"/>
          </w:divBdr>
        </w:div>
      </w:divsChild>
    </w:div>
    <w:div w:id="1117607117">
      <w:bodyDiv w:val="1"/>
      <w:marLeft w:val="0"/>
      <w:marRight w:val="0"/>
      <w:marTop w:val="0"/>
      <w:marBottom w:val="0"/>
      <w:divBdr>
        <w:top w:val="none" w:sz="0" w:space="0" w:color="auto"/>
        <w:left w:val="none" w:sz="0" w:space="0" w:color="auto"/>
        <w:bottom w:val="none" w:sz="0" w:space="0" w:color="auto"/>
        <w:right w:val="none" w:sz="0" w:space="0" w:color="auto"/>
      </w:divBdr>
    </w:div>
    <w:div w:id="1186820938">
      <w:bodyDiv w:val="1"/>
      <w:marLeft w:val="0"/>
      <w:marRight w:val="0"/>
      <w:marTop w:val="0"/>
      <w:marBottom w:val="0"/>
      <w:divBdr>
        <w:top w:val="none" w:sz="0" w:space="0" w:color="auto"/>
        <w:left w:val="none" w:sz="0" w:space="0" w:color="auto"/>
        <w:bottom w:val="none" w:sz="0" w:space="0" w:color="auto"/>
        <w:right w:val="none" w:sz="0" w:space="0" w:color="auto"/>
      </w:divBdr>
    </w:div>
    <w:div w:id="1271931407">
      <w:bodyDiv w:val="1"/>
      <w:marLeft w:val="0"/>
      <w:marRight w:val="0"/>
      <w:marTop w:val="0"/>
      <w:marBottom w:val="0"/>
      <w:divBdr>
        <w:top w:val="none" w:sz="0" w:space="0" w:color="auto"/>
        <w:left w:val="none" w:sz="0" w:space="0" w:color="auto"/>
        <w:bottom w:val="none" w:sz="0" w:space="0" w:color="auto"/>
        <w:right w:val="none" w:sz="0" w:space="0" w:color="auto"/>
      </w:divBdr>
      <w:divsChild>
        <w:div w:id="806437381">
          <w:marLeft w:val="0"/>
          <w:marRight w:val="0"/>
          <w:marTop w:val="0"/>
          <w:marBottom w:val="0"/>
          <w:divBdr>
            <w:top w:val="none" w:sz="0" w:space="0" w:color="auto"/>
            <w:left w:val="none" w:sz="0" w:space="0" w:color="auto"/>
            <w:bottom w:val="none" w:sz="0" w:space="0" w:color="auto"/>
            <w:right w:val="none" w:sz="0" w:space="0" w:color="auto"/>
          </w:divBdr>
        </w:div>
      </w:divsChild>
    </w:div>
    <w:div w:id="1304970017">
      <w:bodyDiv w:val="1"/>
      <w:marLeft w:val="0"/>
      <w:marRight w:val="0"/>
      <w:marTop w:val="0"/>
      <w:marBottom w:val="0"/>
      <w:divBdr>
        <w:top w:val="none" w:sz="0" w:space="0" w:color="auto"/>
        <w:left w:val="none" w:sz="0" w:space="0" w:color="auto"/>
        <w:bottom w:val="none" w:sz="0" w:space="0" w:color="auto"/>
        <w:right w:val="none" w:sz="0" w:space="0" w:color="auto"/>
      </w:divBdr>
    </w:div>
    <w:div w:id="1360617960">
      <w:bodyDiv w:val="1"/>
      <w:marLeft w:val="0"/>
      <w:marRight w:val="0"/>
      <w:marTop w:val="0"/>
      <w:marBottom w:val="0"/>
      <w:divBdr>
        <w:top w:val="none" w:sz="0" w:space="0" w:color="auto"/>
        <w:left w:val="none" w:sz="0" w:space="0" w:color="auto"/>
        <w:bottom w:val="none" w:sz="0" w:space="0" w:color="auto"/>
        <w:right w:val="none" w:sz="0" w:space="0" w:color="auto"/>
      </w:divBdr>
      <w:divsChild>
        <w:div w:id="304358114">
          <w:marLeft w:val="0"/>
          <w:marRight w:val="0"/>
          <w:marTop w:val="0"/>
          <w:marBottom w:val="0"/>
          <w:divBdr>
            <w:top w:val="none" w:sz="0" w:space="0" w:color="auto"/>
            <w:left w:val="none" w:sz="0" w:space="0" w:color="auto"/>
            <w:bottom w:val="none" w:sz="0" w:space="0" w:color="auto"/>
            <w:right w:val="none" w:sz="0" w:space="0" w:color="auto"/>
          </w:divBdr>
        </w:div>
      </w:divsChild>
    </w:div>
    <w:div w:id="1540580739">
      <w:bodyDiv w:val="1"/>
      <w:marLeft w:val="0"/>
      <w:marRight w:val="0"/>
      <w:marTop w:val="0"/>
      <w:marBottom w:val="0"/>
      <w:divBdr>
        <w:top w:val="none" w:sz="0" w:space="0" w:color="auto"/>
        <w:left w:val="none" w:sz="0" w:space="0" w:color="auto"/>
        <w:bottom w:val="none" w:sz="0" w:space="0" w:color="auto"/>
        <w:right w:val="none" w:sz="0" w:space="0" w:color="auto"/>
      </w:divBdr>
    </w:div>
    <w:div w:id="1578058230">
      <w:bodyDiv w:val="1"/>
      <w:marLeft w:val="0"/>
      <w:marRight w:val="0"/>
      <w:marTop w:val="0"/>
      <w:marBottom w:val="0"/>
      <w:divBdr>
        <w:top w:val="none" w:sz="0" w:space="0" w:color="auto"/>
        <w:left w:val="none" w:sz="0" w:space="0" w:color="auto"/>
        <w:bottom w:val="none" w:sz="0" w:space="0" w:color="auto"/>
        <w:right w:val="none" w:sz="0" w:space="0" w:color="auto"/>
      </w:divBdr>
    </w:div>
    <w:div w:id="1606497009">
      <w:bodyDiv w:val="1"/>
      <w:marLeft w:val="0"/>
      <w:marRight w:val="0"/>
      <w:marTop w:val="0"/>
      <w:marBottom w:val="0"/>
      <w:divBdr>
        <w:top w:val="none" w:sz="0" w:space="0" w:color="auto"/>
        <w:left w:val="none" w:sz="0" w:space="0" w:color="auto"/>
        <w:bottom w:val="none" w:sz="0" w:space="0" w:color="auto"/>
        <w:right w:val="none" w:sz="0" w:space="0" w:color="auto"/>
      </w:divBdr>
    </w:div>
    <w:div w:id="1964771590">
      <w:bodyDiv w:val="1"/>
      <w:marLeft w:val="0"/>
      <w:marRight w:val="0"/>
      <w:marTop w:val="0"/>
      <w:marBottom w:val="0"/>
      <w:divBdr>
        <w:top w:val="none" w:sz="0" w:space="0" w:color="auto"/>
        <w:left w:val="none" w:sz="0" w:space="0" w:color="auto"/>
        <w:bottom w:val="none" w:sz="0" w:space="0" w:color="auto"/>
        <w:right w:val="none" w:sz="0" w:space="0" w:color="auto"/>
      </w:divBdr>
    </w:div>
    <w:div w:id="2016180618">
      <w:bodyDiv w:val="1"/>
      <w:marLeft w:val="0"/>
      <w:marRight w:val="0"/>
      <w:marTop w:val="0"/>
      <w:marBottom w:val="0"/>
      <w:divBdr>
        <w:top w:val="none" w:sz="0" w:space="0" w:color="auto"/>
        <w:left w:val="none" w:sz="0" w:space="0" w:color="auto"/>
        <w:bottom w:val="none" w:sz="0" w:space="0" w:color="auto"/>
        <w:right w:val="none" w:sz="0" w:space="0" w:color="auto"/>
      </w:divBdr>
    </w:div>
    <w:div w:id="2033262925">
      <w:bodyDiv w:val="1"/>
      <w:marLeft w:val="0"/>
      <w:marRight w:val="0"/>
      <w:marTop w:val="0"/>
      <w:marBottom w:val="0"/>
      <w:divBdr>
        <w:top w:val="none" w:sz="0" w:space="0" w:color="auto"/>
        <w:left w:val="none" w:sz="0" w:space="0" w:color="auto"/>
        <w:bottom w:val="none" w:sz="0" w:space="0" w:color="auto"/>
        <w:right w:val="none" w:sz="0" w:space="0" w:color="auto"/>
      </w:divBdr>
    </w:div>
    <w:div w:id="2039816945">
      <w:bodyDiv w:val="1"/>
      <w:marLeft w:val="0"/>
      <w:marRight w:val="0"/>
      <w:marTop w:val="0"/>
      <w:marBottom w:val="0"/>
      <w:divBdr>
        <w:top w:val="none" w:sz="0" w:space="0" w:color="auto"/>
        <w:left w:val="none" w:sz="0" w:space="0" w:color="auto"/>
        <w:bottom w:val="none" w:sz="0" w:space="0" w:color="auto"/>
        <w:right w:val="none" w:sz="0" w:space="0" w:color="auto"/>
      </w:divBdr>
      <w:divsChild>
        <w:div w:id="1427727744">
          <w:marLeft w:val="0"/>
          <w:marRight w:val="0"/>
          <w:marTop w:val="0"/>
          <w:marBottom w:val="0"/>
          <w:divBdr>
            <w:top w:val="none" w:sz="0" w:space="0" w:color="auto"/>
            <w:left w:val="none" w:sz="0" w:space="0" w:color="auto"/>
            <w:bottom w:val="none" w:sz="0" w:space="0" w:color="auto"/>
            <w:right w:val="none" w:sz="0" w:space="0" w:color="auto"/>
          </w:divBdr>
        </w:div>
      </w:divsChild>
    </w:div>
    <w:div w:id="2053142328">
      <w:bodyDiv w:val="1"/>
      <w:marLeft w:val="0"/>
      <w:marRight w:val="0"/>
      <w:marTop w:val="0"/>
      <w:marBottom w:val="0"/>
      <w:divBdr>
        <w:top w:val="none" w:sz="0" w:space="0" w:color="auto"/>
        <w:left w:val="none" w:sz="0" w:space="0" w:color="auto"/>
        <w:bottom w:val="none" w:sz="0" w:space="0" w:color="auto"/>
        <w:right w:val="none" w:sz="0" w:space="0" w:color="auto"/>
      </w:divBdr>
    </w:div>
    <w:div w:id="2103140551">
      <w:bodyDiv w:val="1"/>
      <w:marLeft w:val="0"/>
      <w:marRight w:val="0"/>
      <w:marTop w:val="0"/>
      <w:marBottom w:val="0"/>
      <w:divBdr>
        <w:top w:val="none" w:sz="0" w:space="0" w:color="auto"/>
        <w:left w:val="none" w:sz="0" w:space="0" w:color="auto"/>
        <w:bottom w:val="none" w:sz="0" w:space="0" w:color="auto"/>
        <w:right w:val="none" w:sz="0" w:space="0" w:color="auto"/>
      </w:divBdr>
      <w:divsChild>
        <w:div w:id="665133368">
          <w:marLeft w:val="0"/>
          <w:marRight w:val="0"/>
          <w:marTop w:val="0"/>
          <w:marBottom w:val="0"/>
          <w:divBdr>
            <w:top w:val="none" w:sz="0" w:space="0" w:color="auto"/>
            <w:left w:val="none" w:sz="0" w:space="0" w:color="auto"/>
            <w:bottom w:val="none" w:sz="0" w:space="0" w:color="auto"/>
            <w:right w:val="none" w:sz="0" w:space="0" w:color="auto"/>
          </w:divBdr>
        </w:div>
      </w:divsChild>
    </w:div>
    <w:div w:id="2116820842">
      <w:bodyDiv w:val="1"/>
      <w:marLeft w:val="0"/>
      <w:marRight w:val="0"/>
      <w:marTop w:val="0"/>
      <w:marBottom w:val="0"/>
      <w:divBdr>
        <w:top w:val="none" w:sz="0" w:space="0" w:color="auto"/>
        <w:left w:val="none" w:sz="0" w:space="0" w:color="auto"/>
        <w:bottom w:val="none" w:sz="0" w:space="0" w:color="auto"/>
        <w:right w:val="none" w:sz="0" w:space="0" w:color="auto"/>
      </w:divBdr>
      <w:divsChild>
        <w:div w:id="7156631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bd.minjust.gov.kg/act/view/ru-ru/90418"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1072;&#1076;&#1084;&#1080;&#1085;\AppData\Local\Temp\Toktom\7b48965f-0a8e-45ab-827e-3afab6d13119\document.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1072;&#1076;&#1084;&#1080;&#1085;\AppData\Local\Temp\Toktom\7b48965f-0a8e-45ab-827e-3afab6d13119\document.htm" TargetMode="External"/><Relationship Id="rId5" Type="http://schemas.openxmlformats.org/officeDocument/2006/relationships/settings" Target="settings.xml"/><Relationship Id="rId15" Type="http://schemas.openxmlformats.org/officeDocument/2006/relationships/hyperlink" Target="toktom://db/125942" TargetMode="External"/><Relationship Id="rId10" Type="http://schemas.openxmlformats.org/officeDocument/2006/relationships/hyperlink" Target="file:///C:\Users\&#1072;&#1076;&#1084;&#1080;&#1085;\AppData\Local\Temp\Toktom\7b48965f-0a8e-45ab-827e-3afab6d13119\document.htm" TargetMode="External"/><Relationship Id="rId4" Type="http://schemas.microsoft.com/office/2007/relationships/stylesWithEffects" Target="stylesWithEffects.xml"/><Relationship Id="rId9" Type="http://schemas.openxmlformats.org/officeDocument/2006/relationships/hyperlink" Target="file:///C:\Users\&#1072;&#1076;&#1084;&#1080;&#1085;\AppData\Local\Temp\Toktom\7b48965f-0a8e-45ab-827e-3afab6d13119\document.htm" TargetMode="External"/><Relationship Id="rId14" Type="http://schemas.openxmlformats.org/officeDocument/2006/relationships/hyperlink" Target="toktom://db/1259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475EC-BB44-493F-AE99-32DBB3E30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280</Pages>
  <Words>83455</Words>
  <Characters>475698</Characters>
  <Application>Microsoft Office Word</Application>
  <DocSecurity>0</DocSecurity>
  <Lines>3964</Lines>
  <Paragraphs>1116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558037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79</cp:revision>
  <cp:lastPrinted>2021-05-25T10:35:00Z</cp:lastPrinted>
  <dcterms:created xsi:type="dcterms:W3CDTF">2021-05-19T11:39:00Z</dcterms:created>
  <dcterms:modified xsi:type="dcterms:W3CDTF">2021-06-14T03:08:00Z</dcterms:modified>
</cp:coreProperties>
</file>